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395" w:rsidRPr="007E1395" w:rsidRDefault="009A2E3D" w:rsidP="007E1395">
      <w:pPr>
        <w:bidi/>
        <w:jc w:val="center"/>
        <w:rPr>
          <w:rFonts w:ascii="Arabic Typesetting" w:hAnsi="Arabic Typesetting" w:cs="Arabic Typesetting"/>
          <w:b/>
          <w:bCs/>
          <w:sz w:val="52"/>
          <w:szCs w:val="52"/>
        </w:rPr>
      </w:pPr>
      <w:r w:rsidRPr="009A2E3D">
        <w:pict>
          <v:shapetype id="_x0000_t32" coordsize="21600,21600" o:spt="32" o:oned="t" path="m,l21600,21600e" filled="f">
            <v:path arrowok="t" fillok="f" o:connecttype="none"/>
            <o:lock v:ext="edit" shapetype="t"/>
          </v:shapetype>
          <v:shape id="_x0000_s1026" type="#_x0000_t32" style="position:absolute;left:0;text-align:left;margin-left:95.95pt;margin-top:28.65pt;width:261.5pt;height:0;z-index:251657216" o:connectortype="straight"/>
        </w:pict>
      </w:r>
      <w:r w:rsidR="007E1395" w:rsidRPr="007E1395">
        <w:rPr>
          <w:rFonts w:ascii="Arabic Typesetting" w:hAnsi="Arabic Typesetting" w:cs="Arabic Typesetting"/>
          <w:b/>
          <w:bCs/>
          <w:sz w:val="52"/>
          <w:szCs w:val="52"/>
          <w:rtl/>
        </w:rPr>
        <w:t>الجمهوريــــــة الجزائريــــــة الديمقراطيـــــة الشعبيـــــــة</w:t>
      </w:r>
    </w:p>
    <w:p w:rsidR="007E1395" w:rsidRDefault="007E1395" w:rsidP="007E1395">
      <w:pPr>
        <w:bidi/>
        <w:jc w:val="both"/>
      </w:pPr>
    </w:p>
    <w:p w:rsidR="007E1395" w:rsidRDefault="0056268B" w:rsidP="0065393E">
      <w:pPr>
        <w:bidi/>
        <w:spacing w:after="0"/>
        <w:rPr>
          <w:rFonts w:ascii="Arabic Typesetting" w:eastAsia="Times New Roman" w:hAnsi="Arabic Typesetting" w:cs="Arabic Typesetting"/>
          <w:b/>
          <w:bCs/>
          <w:sz w:val="52"/>
          <w:szCs w:val="52"/>
          <w:rtl/>
          <w:lang w:bidi="ar-DZ"/>
        </w:rPr>
      </w:pPr>
      <w:r>
        <w:rPr>
          <w:rFonts w:ascii="Arabic Typesetting" w:eastAsia="Times New Roman" w:hAnsi="Arabic Typesetting" w:cs="Arabic Typesetting" w:hint="cs"/>
          <w:b/>
          <w:bCs/>
          <w:sz w:val="52"/>
          <w:szCs w:val="52"/>
          <w:rtl/>
        </w:rPr>
        <w:t xml:space="preserve">  </w:t>
      </w:r>
      <w:r w:rsidR="007E1395">
        <w:rPr>
          <w:rFonts w:ascii="Arabic Typesetting" w:eastAsia="Times New Roman" w:hAnsi="Arabic Typesetting" w:cs="Arabic Typesetting"/>
          <w:b/>
          <w:bCs/>
          <w:sz w:val="52"/>
          <w:szCs w:val="52"/>
          <w:rtl/>
          <w:lang w:bidi="ar-DZ"/>
        </w:rPr>
        <w:t xml:space="preserve">المدرسة الوطنية للإدارة </w:t>
      </w:r>
      <w:r w:rsidR="0064072F">
        <w:rPr>
          <w:rFonts w:ascii="Arabic Typesetting" w:hAnsi="Arabic Typesetting" w:cs="Arabic Typesetting"/>
          <w:b/>
          <w:bCs/>
          <w:sz w:val="44"/>
          <w:szCs w:val="44"/>
          <w:rtl/>
        </w:rPr>
        <w:tab/>
      </w:r>
      <w:r w:rsidR="0064072F">
        <w:rPr>
          <w:rFonts w:ascii="Arabic Typesetting" w:hAnsi="Arabic Typesetting" w:cs="Arabic Typesetting"/>
          <w:b/>
          <w:bCs/>
          <w:sz w:val="44"/>
          <w:szCs w:val="44"/>
          <w:rtl/>
        </w:rPr>
        <w:tab/>
      </w:r>
      <w:r w:rsidR="00F33B5B">
        <w:rPr>
          <w:rFonts w:ascii="Arabic Typesetting" w:hAnsi="Arabic Typesetting" w:cs="Arabic Typesetting" w:hint="cs"/>
          <w:b/>
          <w:bCs/>
          <w:sz w:val="44"/>
          <w:szCs w:val="44"/>
          <w:rtl/>
        </w:rPr>
        <w:t xml:space="preserve">          </w:t>
      </w:r>
      <w:r>
        <w:rPr>
          <w:rFonts w:ascii="Arabic Typesetting" w:hAnsi="Arabic Typesetting" w:cs="Arabic Typesetting" w:hint="cs"/>
          <w:b/>
          <w:bCs/>
          <w:sz w:val="44"/>
          <w:szCs w:val="44"/>
          <w:rtl/>
        </w:rPr>
        <w:t xml:space="preserve"> </w:t>
      </w:r>
      <w:r w:rsidR="00160F1E">
        <w:rPr>
          <w:rFonts w:ascii="Arabic Typesetting" w:hAnsi="Arabic Typesetting" w:cs="Arabic Typesetting"/>
          <w:b/>
          <w:bCs/>
          <w:sz w:val="44"/>
          <w:szCs w:val="44"/>
        </w:rPr>
        <w:t xml:space="preserve">  </w:t>
      </w:r>
      <w:r w:rsidR="00CC1AE6">
        <w:rPr>
          <w:rFonts w:ascii="Arabic Typesetting" w:hAnsi="Arabic Typesetting" w:cs="Arabic Typesetting" w:hint="cs"/>
          <w:b/>
          <w:bCs/>
          <w:sz w:val="44"/>
          <w:szCs w:val="44"/>
          <w:rtl/>
        </w:rPr>
        <w:t xml:space="preserve">         </w:t>
      </w:r>
      <w:r w:rsidR="00160F1E">
        <w:rPr>
          <w:rFonts w:ascii="Arabic Typesetting" w:hAnsi="Arabic Typesetting" w:cs="Arabic Typesetting"/>
          <w:b/>
          <w:bCs/>
          <w:sz w:val="44"/>
          <w:szCs w:val="44"/>
        </w:rPr>
        <w:t xml:space="preserve">      </w:t>
      </w:r>
      <w:r w:rsidR="00160F1E" w:rsidRPr="00160F1E">
        <w:rPr>
          <w:rFonts w:ascii="Arabic Typesetting" w:eastAsia="Times New Roman" w:hAnsi="Arabic Typesetting" w:cs="Arabic Typesetting"/>
          <w:b/>
          <w:bCs/>
          <w:sz w:val="52"/>
          <w:szCs w:val="52"/>
          <w:rtl/>
          <w:lang w:bidi="ar-DZ"/>
        </w:rPr>
        <w:t xml:space="preserve"> </w:t>
      </w:r>
      <w:r w:rsidR="0065393E">
        <w:rPr>
          <w:rFonts w:ascii="Arabic Typesetting" w:eastAsia="Times New Roman" w:hAnsi="Arabic Typesetting" w:cs="Arabic Typesetting" w:hint="cs"/>
          <w:b/>
          <w:bCs/>
          <w:sz w:val="52"/>
          <w:szCs w:val="52"/>
          <w:rtl/>
          <w:lang w:bidi="ar-DZ"/>
        </w:rPr>
        <w:t>الهيئة</w:t>
      </w:r>
      <w:r w:rsidR="00346D78">
        <w:rPr>
          <w:rFonts w:ascii="Arabic Typesetting" w:eastAsia="Times New Roman" w:hAnsi="Arabic Typesetting" w:cs="Arabic Typesetting" w:hint="cs"/>
          <w:b/>
          <w:bCs/>
          <w:sz w:val="52"/>
          <w:szCs w:val="52"/>
          <w:rtl/>
          <w:lang w:bidi="ar-DZ"/>
        </w:rPr>
        <w:t xml:space="preserve"> المعنية</w:t>
      </w:r>
    </w:p>
    <w:p w:rsidR="007E1395" w:rsidRDefault="0064072F" w:rsidP="00A376AF">
      <w:pPr>
        <w:tabs>
          <w:tab w:val="left" w:pos="6567"/>
        </w:tabs>
        <w:bidi/>
        <w:spacing w:after="0"/>
        <w:rPr>
          <w:rFonts w:ascii="Arabic Typesetting" w:eastAsia="Times New Roman" w:hAnsi="Arabic Typesetting" w:cs="Arabic Typesetting"/>
          <w:b/>
          <w:bCs/>
          <w:sz w:val="52"/>
          <w:szCs w:val="52"/>
          <w:rtl/>
          <w:lang w:bidi="ar-DZ"/>
        </w:rPr>
      </w:pPr>
      <w:r>
        <w:rPr>
          <w:rFonts w:ascii="Arabic Typesetting" w:eastAsia="Times New Roman" w:hAnsi="Arabic Typesetting" w:cs="Arabic Typesetting"/>
          <w:b/>
          <w:bCs/>
          <w:sz w:val="52"/>
          <w:szCs w:val="52"/>
          <w:rtl/>
          <w:lang w:bidi="ar-DZ"/>
        </w:rPr>
        <w:t xml:space="preserve"> </w:t>
      </w:r>
      <w:r w:rsidR="007E1395">
        <w:rPr>
          <w:rFonts w:ascii="Arabic Typesetting" w:eastAsia="Times New Roman" w:hAnsi="Arabic Typesetting" w:cs="Arabic Typesetting"/>
          <w:b/>
          <w:bCs/>
          <w:sz w:val="52"/>
          <w:szCs w:val="52"/>
          <w:rtl/>
          <w:lang w:bidi="ar-DZ"/>
        </w:rPr>
        <w:t xml:space="preserve"> "مولاي أح</w:t>
      </w:r>
      <w:r w:rsidR="00160F1E">
        <w:rPr>
          <w:rFonts w:ascii="Arabic Typesetting" w:eastAsia="Times New Roman" w:hAnsi="Arabic Typesetting" w:cs="Arabic Typesetting"/>
          <w:b/>
          <w:bCs/>
          <w:sz w:val="52"/>
          <w:szCs w:val="52"/>
          <w:rtl/>
          <w:lang w:bidi="ar-DZ"/>
        </w:rPr>
        <w:t xml:space="preserve">مد مدغري"       </w:t>
      </w:r>
      <w:r w:rsidR="00160F1E">
        <w:rPr>
          <w:rFonts w:ascii="Arabic Typesetting" w:eastAsia="Times New Roman" w:hAnsi="Arabic Typesetting" w:cs="Arabic Typesetting"/>
          <w:b/>
          <w:bCs/>
          <w:sz w:val="52"/>
          <w:szCs w:val="52"/>
          <w:lang w:bidi="ar-DZ"/>
        </w:rPr>
        <w:t xml:space="preserve">                </w:t>
      </w:r>
      <w:r w:rsidR="00CC1AE6">
        <w:rPr>
          <w:rFonts w:ascii="Arabic Typesetting" w:eastAsia="Times New Roman" w:hAnsi="Arabic Typesetting" w:cs="Arabic Typesetting"/>
          <w:b/>
          <w:bCs/>
          <w:sz w:val="52"/>
          <w:szCs w:val="52"/>
          <w:lang w:bidi="ar-DZ"/>
        </w:rPr>
        <w:tab/>
      </w:r>
      <w:r w:rsidR="00346D78">
        <w:rPr>
          <w:rFonts w:ascii="Arabic Typesetting" w:eastAsia="Times New Roman" w:hAnsi="Arabic Typesetting" w:cs="Arabic Typesetting" w:hint="cs"/>
          <w:b/>
          <w:bCs/>
          <w:sz w:val="52"/>
          <w:szCs w:val="52"/>
          <w:rtl/>
          <w:lang w:bidi="ar-DZ"/>
        </w:rPr>
        <w:t xml:space="preserve">  </w:t>
      </w:r>
    </w:p>
    <w:p w:rsidR="007E1395" w:rsidRDefault="007E1395" w:rsidP="007E1395">
      <w:pPr>
        <w:bidi/>
        <w:spacing w:after="0"/>
        <w:jc w:val="both"/>
        <w:rPr>
          <w:rtl/>
        </w:rPr>
      </w:pPr>
      <w:r>
        <w:rPr>
          <w:rtl/>
        </w:rPr>
        <w:tab/>
      </w:r>
      <w:r>
        <w:rPr>
          <w:rtl/>
        </w:rPr>
        <w:tab/>
      </w:r>
      <w:r>
        <w:rPr>
          <w:rtl/>
        </w:rPr>
        <w:tab/>
      </w:r>
    </w:p>
    <w:p w:rsidR="007E1395" w:rsidRDefault="007E1395" w:rsidP="007E1395">
      <w:pPr>
        <w:bidi/>
        <w:spacing w:after="0"/>
        <w:jc w:val="both"/>
        <w:rPr>
          <w:rtl/>
        </w:rPr>
      </w:pPr>
      <w:r>
        <w:rPr>
          <w:rtl/>
        </w:rPr>
        <w:tab/>
      </w:r>
      <w:r>
        <w:rPr>
          <w:rtl/>
        </w:rPr>
        <w:tab/>
      </w:r>
    </w:p>
    <w:p w:rsidR="007E1395" w:rsidRDefault="007E1395" w:rsidP="007E1395">
      <w:pPr>
        <w:bidi/>
        <w:spacing w:after="0"/>
        <w:jc w:val="both"/>
        <w:rPr>
          <w:rtl/>
        </w:rPr>
      </w:pPr>
      <w:r>
        <w:rPr>
          <w:rtl/>
        </w:rPr>
        <w:tab/>
      </w:r>
      <w:r>
        <w:rPr>
          <w:rtl/>
        </w:rPr>
        <w:tab/>
      </w:r>
    </w:p>
    <w:p w:rsidR="007E1395" w:rsidRDefault="007E1395" w:rsidP="007E1395">
      <w:pPr>
        <w:bidi/>
        <w:spacing w:after="0"/>
        <w:jc w:val="both"/>
        <w:rPr>
          <w:rtl/>
        </w:rPr>
      </w:pPr>
      <w:r>
        <w:rPr>
          <w:rtl/>
        </w:rPr>
        <w:tab/>
      </w:r>
    </w:p>
    <w:p w:rsidR="007E1395" w:rsidRDefault="009A2E3D" w:rsidP="007E1395">
      <w:pPr>
        <w:bidi/>
        <w:spacing w:after="0"/>
        <w:jc w:val="both"/>
        <w:rPr>
          <w:rtl/>
        </w:rPr>
      </w:pPr>
      <w:r w:rsidRPr="009A2E3D">
        <w:rPr>
          <w:rtl/>
        </w:rPr>
        <w:pict>
          <v:rect id="_x0000_s1027" style="position:absolute;left:0;text-align:left;margin-left:55.15pt;margin-top:11.25pt;width:336pt;height:76.2pt;z-index:251658240" filled="f" strokeweight="4.5pt">
            <v:stroke linestyle="thinThick"/>
          </v:rect>
        </w:pict>
      </w:r>
    </w:p>
    <w:p w:rsidR="007E1395" w:rsidRDefault="007E1395" w:rsidP="00133607">
      <w:pPr>
        <w:bidi/>
        <w:spacing w:after="0"/>
        <w:jc w:val="center"/>
        <w:rPr>
          <w:rFonts w:ascii="Arabic Typesetting" w:hAnsi="Arabic Typesetting" w:cs="Arabic Typesetting"/>
          <w:b/>
          <w:bCs/>
          <w:sz w:val="96"/>
          <w:szCs w:val="96"/>
          <w:rtl/>
        </w:rPr>
      </w:pPr>
      <w:r>
        <w:rPr>
          <w:rFonts w:ascii="Arabic Typesetting" w:hAnsi="Arabic Typesetting" w:cs="Arabic Typesetting"/>
          <w:b/>
          <w:bCs/>
          <w:sz w:val="96"/>
          <w:szCs w:val="96"/>
          <w:rtl/>
        </w:rPr>
        <w:t>إتـــفــاقيــــــة</w:t>
      </w:r>
      <w:r>
        <w:rPr>
          <w:rFonts w:ascii="Arabic Typesetting" w:hAnsi="Arabic Typesetting" w:cs="Arabic Typesetting"/>
          <w:b/>
          <w:bCs/>
          <w:sz w:val="96"/>
          <w:szCs w:val="96"/>
          <w:rtl/>
          <w:lang w:bidi="ar-DZ"/>
        </w:rPr>
        <w:t xml:space="preserve"> </w:t>
      </w:r>
      <w:r w:rsidR="00267BBB">
        <w:rPr>
          <w:rFonts w:ascii="Arabic Typesetting" w:hAnsi="Arabic Typesetting" w:cs="Arabic Typesetting" w:hint="cs"/>
          <w:b/>
          <w:bCs/>
          <w:sz w:val="96"/>
          <w:szCs w:val="96"/>
          <w:rtl/>
          <w:lang w:bidi="ar-DZ"/>
        </w:rPr>
        <w:t xml:space="preserve">رقم: </w:t>
      </w:r>
      <w:r w:rsidR="00133607">
        <w:rPr>
          <w:rFonts w:ascii="Arabic Typesetting" w:hAnsi="Arabic Typesetting" w:cs="Arabic Typesetting" w:hint="cs"/>
          <w:b/>
          <w:bCs/>
          <w:sz w:val="96"/>
          <w:szCs w:val="96"/>
          <w:rtl/>
          <w:lang w:bidi="ar-DZ"/>
        </w:rPr>
        <w:t>..</w:t>
      </w:r>
      <w:r w:rsidR="00E04E36">
        <w:rPr>
          <w:rFonts w:ascii="Arabic Typesetting" w:hAnsi="Arabic Typesetting" w:cs="Arabic Typesetting" w:hint="cs"/>
          <w:b/>
          <w:bCs/>
          <w:sz w:val="96"/>
          <w:szCs w:val="96"/>
          <w:rtl/>
          <w:lang w:bidi="ar-DZ"/>
        </w:rPr>
        <w:t>.</w:t>
      </w:r>
      <w:r w:rsidR="00133607">
        <w:rPr>
          <w:rFonts w:ascii="Arabic Typesetting" w:hAnsi="Arabic Typesetting" w:cs="Arabic Typesetting" w:hint="cs"/>
          <w:b/>
          <w:bCs/>
          <w:sz w:val="96"/>
          <w:szCs w:val="96"/>
          <w:rtl/>
          <w:lang w:bidi="ar-DZ"/>
        </w:rPr>
        <w:t>...........</w:t>
      </w:r>
    </w:p>
    <w:p w:rsidR="007E1395" w:rsidRDefault="007E1395" w:rsidP="007E1395">
      <w:pPr>
        <w:bidi/>
        <w:spacing w:after="0"/>
        <w:jc w:val="both"/>
        <w:rPr>
          <w:rFonts w:ascii="Arabic Typesetting" w:hAnsi="Arabic Typesetting" w:cs="Arabic Typesetting"/>
          <w:b/>
          <w:bCs/>
          <w:sz w:val="36"/>
          <w:szCs w:val="36"/>
          <w:rtl/>
        </w:rPr>
      </w:pPr>
    </w:p>
    <w:p w:rsidR="007E1395" w:rsidRDefault="007E1395" w:rsidP="007E1395">
      <w:pPr>
        <w:bidi/>
        <w:spacing w:after="0"/>
        <w:jc w:val="both"/>
        <w:rPr>
          <w:rFonts w:ascii="Arabic Typesetting" w:hAnsi="Arabic Typesetting" w:cs="Arabic Typesetting"/>
          <w:b/>
          <w:bCs/>
          <w:sz w:val="36"/>
          <w:szCs w:val="36"/>
          <w:rtl/>
        </w:rPr>
      </w:pPr>
    </w:p>
    <w:p w:rsidR="007E1395" w:rsidRDefault="007E1395" w:rsidP="007E1395">
      <w:pPr>
        <w:bidi/>
        <w:spacing w:after="0"/>
        <w:jc w:val="both"/>
        <w:rPr>
          <w:rFonts w:ascii="Arabic Typesetting" w:hAnsi="Arabic Typesetting" w:cs="Arabic Typesetting"/>
          <w:b/>
          <w:bCs/>
          <w:sz w:val="36"/>
          <w:szCs w:val="36"/>
        </w:rPr>
      </w:pPr>
    </w:p>
    <w:p w:rsidR="007E1395" w:rsidRDefault="007E1395" w:rsidP="007E1395">
      <w:pPr>
        <w:bidi/>
        <w:spacing w:after="0"/>
        <w:jc w:val="both"/>
        <w:rPr>
          <w:rFonts w:ascii="Arabic Typesetting" w:hAnsi="Arabic Typesetting" w:cs="Arabic Typesetting"/>
          <w:b/>
          <w:bCs/>
          <w:sz w:val="36"/>
          <w:szCs w:val="36"/>
        </w:rPr>
      </w:pPr>
      <w:r>
        <w:rPr>
          <w:rFonts w:ascii="Arabic Typesetting" w:hAnsi="Arabic Typesetting" w:cs="Arabic Typesetting"/>
          <w:b/>
          <w:bCs/>
          <w:sz w:val="36"/>
          <w:szCs w:val="36"/>
          <w:rtl/>
        </w:rPr>
        <w:t>بين :</w:t>
      </w:r>
    </w:p>
    <w:p w:rsidR="007E1395" w:rsidRDefault="007E1395" w:rsidP="007E1395">
      <w:pPr>
        <w:bidi/>
        <w:spacing w:after="0"/>
        <w:jc w:val="both"/>
        <w:rPr>
          <w:rFonts w:ascii="Book Antiqua" w:hAnsi="Book Antiqua" w:cstheme="majorBidi"/>
          <w:sz w:val="28"/>
          <w:szCs w:val="28"/>
          <w:rtl/>
        </w:rPr>
      </w:pPr>
    </w:p>
    <w:p w:rsidR="007E1395" w:rsidRDefault="007E1395" w:rsidP="00EF65ED">
      <w:pPr>
        <w:bidi/>
        <w:spacing w:after="0"/>
        <w:ind w:left="-567"/>
        <w:jc w:val="both"/>
        <w:rPr>
          <w:rFonts w:ascii="Arabic Typesetting" w:hAnsi="Arabic Typesetting" w:cs="Arabic Typesetting"/>
          <w:b/>
          <w:bCs/>
          <w:sz w:val="36"/>
          <w:szCs w:val="36"/>
          <w:rtl/>
        </w:rPr>
      </w:pPr>
      <w:r>
        <w:rPr>
          <w:rFonts w:ascii="Arabic Typesetting" w:hAnsi="Arabic Typesetting" w:cs="Arabic Typesetting"/>
          <w:b/>
          <w:bCs/>
          <w:sz w:val="36"/>
          <w:szCs w:val="36"/>
          <w:rtl/>
        </w:rPr>
        <w:t xml:space="preserve">المدرسة الوطنية للإدارة " مولاي أحمد مدغري"، الممثلة من طرف </w:t>
      </w:r>
      <w:r w:rsidR="00EF65ED">
        <w:rPr>
          <w:rFonts w:ascii="Arabic Typesetting" w:hAnsi="Arabic Typesetting" w:cs="Arabic Typesetting" w:hint="cs"/>
          <w:b/>
          <w:bCs/>
          <w:sz w:val="36"/>
          <w:szCs w:val="36"/>
          <w:rtl/>
        </w:rPr>
        <w:t>السيدة واكلي أم الخير</w:t>
      </w:r>
      <w:r>
        <w:rPr>
          <w:rFonts w:ascii="Arabic Typesetting" w:hAnsi="Arabic Typesetting" w:cs="Arabic Typesetting"/>
          <w:b/>
          <w:bCs/>
          <w:sz w:val="36"/>
          <w:szCs w:val="36"/>
          <w:rtl/>
        </w:rPr>
        <w:t>،</w:t>
      </w:r>
      <w:r w:rsidR="00EF65ED">
        <w:rPr>
          <w:rFonts w:ascii="Arabic Typesetting" w:hAnsi="Arabic Typesetting" w:cs="Arabic Typesetting" w:hint="cs"/>
          <w:b/>
          <w:bCs/>
          <w:sz w:val="36"/>
          <w:szCs w:val="36"/>
          <w:rtl/>
        </w:rPr>
        <w:t xml:space="preserve"> مديرة التكوين المتواصل و التعاون.</w:t>
      </w:r>
      <w:r>
        <w:rPr>
          <w:rFonts w:ascii="Arabic Typesetting" w:hAnsi="Arabic Typesetting" w:cs="Arabic Typesetting"/>
          <w:b/>
          <w:bCs/>
          <w:sz w:val="36"/>
          <w:szCs w:val="36"/>
          <w:rtl/>
        </w:rPr>
        <w:t xml:space="preserve"> </w:t>
      </w:r>
    </w:p>
    <w:p w:rsidR="007E1395" w:rsidRDefault="007E1395" w:rsidP="007E1395">
      <w:pPr>
        <w:bidi/>
        <w:spacing w:after="0"/>
        <w:jc w:val="both"/>
        <w:rPr>
          <w:rFonts w:ascii="Book Antiqua" w:hAnsi="Book Antiqua" w:cstheme="majorBidi"/>
          <w:sz w:val="28"/>
          <w:szCs w:val="28"/>
          <w:rtl/>
        </w:rPr>
      </w:pPr>
    </w:p>
    <w:p w:rsidR="007E1395" w:rsidRDefault="007E1395" w:rsidP="007E1395">
      <w:pPr>
        <w:bidi/>
        <w:spacing w:after="0"/>
        <w:jc w:val="both"/>
        <w:rPr>
          <w:rFonts w:ascii="Book Antiqua" w:hAnsi="Book Antiqua" w:cstheme="majorBidi"/>
          <w:sz w:val="28"/>
          <w:szCs w:val="28"/>
        </w:rPr>
      </w:pPr>
    </w:p>
    <w:p w:rsidR="007E1395" w:rsidRDefault="007E1395" w:rsidP="007E1395">
      <w:pPr>
        <w:bidi/>
        <w:spacing w:after="0"/>
        <w:jc w:val="right"/>
        <w:rPr>
          <w:rFonts w:ascii="Arabic Typesetting" w:hAnsi="Arabic Typesetting" w:cs="Arabic Typesetting"/>
          <w:b/>
          <w:bCs/>
          <w:sz w:val="36"/>
          <w:szCs w:val="36"/>
          <w:rtl/>
        </w:rPr>
      </w:pPr>
      <w:r>
        <w:rPr>
          <w:rFonts w:ascii="Arabic Typesetting" w:hAnsi="Arabic Typesetting" w:cs="Arabic Typesetting"/>
          <w:b/>
          <w:bCs/>
          <w:sz w:val="36"/>
          <w:szCs w:val="36"/>
          <w:rtl/>
        </w:rPr>
        <w:t>من جهة،</w:t>
      </w:r>
    </w:p>
    <w:p w:rsidR="007E1395" w:rsidRDefault="007E1395" w:rsidP="007E1395">
      <w:pPr>
        <w:bidi/>
        <w:spacing w:after="0"/>
        <w:jc w:val="both"/>
        <w:rPr>
          <w:rFonts w:ascii="Book Antiqua" w:hAnsi="Book Antiqua" w:cstheme="majorBidi"/>
          <w:sz w:val="28"/>
          <w:szCs w:val="28"/>
          <w:rtl/>
        </w:rPr>
      </w:pPr>
    </w:p>
    <w:p w:rsidR="007E1395" w:rsidRDefault="007E1395" w:rsidP="007E1395">
      <w:pPr>
        <w:tabs>
          <w:tab w:val="left" w:pos="6206"/>
        </w:tabs>
        <w:bidi/>
        <w:spacing w:after="0"/>
        <w:jc w:val="both"/>
        <w:rPr>
          <w:rFonts w:ascii="Book Antiqua" w:hAnsi="Book Antiqua" w:cstheme="majorBidi"/>
          <w:sz w:val="28"/>
          <w:szCs w:val="28"/>
          <w:rtl/>
        </w:rPr>
      </w:pPr>
      <w:r>
        <w:rPr>
          <w:rFonts w:ascii="Book Antiqua" w:hAnsi="Book Antiqua" w:cstheme="majorBidi"/>
          <w:sz w:val="28"/>
          <w:szCs w:val="28"/>
          <w:rtl/>
        </w:rPr>
        <w:tab/>
      </w:r>
    </w:p>
    <w:p w:rsidR="0080062E" w:rsidRDefault="0080062E" w:rsidP="00346D78">
      <w:pPr>
        <w:bidi/>
        <w:spacing w:after="0"/>
        <w:ind w:left="-567"/>
        <w:jc w:val="both"/>
        <w:rPr>
          <w:rFonts w:ascii="Arabic Typesetting" w:hAnsi="Arabic Typesetting" w:cs="Arabic Typesetting"/>
          <w:b/>
          <w:bCs/>
          <w:sz w:val="36"/>
          <w:szCs w:val="36"/>
          <w:rtl/>
        </w:rPr>
      </w:pPr>
      <w:r>
        <w:rPr>
          <w:rFonts w:ascii="Arabic Typesetting" w:hAnsi="Arabic Typesetting" w:cs="Arabic Typesetting"/>
          <w:b/>
          <w:bCs/>
          <w:sz w:val="36"/>
          <w:szCs w:val="36"/>
          <w:rtl/>
        </w:rPr>
        <w:t xml:space="preserve">و </w:t>
      </w:r>
      <w:r w:rsidR="00346D78">
        <w:rPr>
          <w:rFonts w:ascii="Arabic Typesetting" w:hAnsi="Arabic Typesetting" w:cs="Arabic Typesetting" w:hint="cs"/>
          <w:b/>
          <w:bCs/>
          <w:sz w:val="36"/>
          <w:szCs w:val="36"/>
          <w:rtl/>
        </w:rPr>
        <w:t>الهيئة المعنية</w:t>
      </w:r>
      <w:r w:rsidR="00E2203E">
        <w:rPr>
          <w:rFonts w:ascii="Arabic Typesetting" w:hAnsi="Arabic Typesetting" w:cs="Arabic Typesetting" w:hint="cs"/>
          <w:b/>
          <w:bCs/>
          <w:sz w:val="36"/>
          <w:szCs w:val="36"/>
          <w:rtl/>
        </w:rPr>
        <w:t>،</w:t>
      </w:r>
      <w:r>
        <w:rPr>
          <w:rFonts w:ascii="Arabic Typesetting" w:hAnsi="Arabic Typesetting" w:cs="Arabic Typesetting"/>
          <w:b/>
          <w:bCs/>
          <w:sz w:val="36"/>
          <w:szCs w:val="36"/>
          <w:rtl/>
        </w:rPr>
        <w:t xml:space="preserve"> الممثل</w:t>
      </w:r>
      <w:r>
        <w:rPr>
          <w:rFonts w:ascii="Arabic Typesetting" w:hAnsi="Arabic Typesetting" w:cs="Arabic Typesetting" w:hint="cs"/>
          <w:b/>
          <w:bCs/>
          <w:sz w:val="36"/>
          <w:szCs w:val="36"/>
          <w:rtl/>
        </w:rPr>
        <w:t>ة</w:t>
      </w:r>
      <w:r>
        <w:rPr>
          <w:rFonts w:ascii="Arabic Typesetting" w:hAnsi="Arabic Typesetting" w:cs="Arabic Typesetting"/>
          <w:b/>
          <w:bCs/>
          <w:sz w:val="36"/>
          <w:szCs w:val="36"/>
          <w:rtl/>
        </w:rPr>
        <w:t xml:space="preserve"> من طرف</w:t>
      </w:r>
      <w:r w:rsidRPr="008106DC">
        <w:rPr>
          <w:rFonts w:ascii="Arabic Typesetting" w:hAnsi="Arabic Typesetting" w:cs="Arabic Typesetting" w:hint="cs"/>
          <w:b/>
          <w:bCs/>
          <w:sz w:val="36"/>
          <w:szCs w:val="36"/>
          <w:rtl/>
        </w:rPr>
        <w:t xml:space="preserve"> </w:t>
      </w:r>
      <w:r w:rsidR="00346D78">
        <w:rPr>
          <w:rFonts w:ascii="Arabic Typesetting" w:hAnsi="Arabic Typesetting" w:cs="Arabic Typesetting" w:hint="cs"/>
          <w:b/>
          <w:bCs/>
          <w:sz w:val="36"/>
          <w:szCs w:val="36"/>
          <w:rtl/>
        </w:rPr>
        <w:t>................</w:t>
      </w:r>
      <w:r w:rsidR="00557FE8">
        <w:rPr>
          <w:rFonts w:ascii="Arabic Typesetting" w:hAnsi="Arabic Typesetting" w:cs="Arabic Typesetting" w:hint="cs"/>
          <w:b/>
          <w:bCs/>
          <w:sz w:val="36"/>
          <w:szCs w:val="36"/>
          <w:rtl/>
        </w:rPr>
        <w:t>...</w:t>
      </w:r>
      <w:r w:rsidR="00346D78">
        <w:rPr>
          <w:rFonts w:ascii="Arabic Typesetting" w:hAnsi="Arabic Typesetting" w:cs="Arabic Typesetting" w:hint="cs"/>
          <w:b/>
          <w:bCs/>
          <w:sz w:val="36"/>
          <w:szCs w:val="36"/>
          <w:rtl/>
        </w:rPr>
        <w:t>.......................</w:t>
      </w:r>
      <w:r w:rsidR="00703E5F" w:rsidRPr="00E2203E">
        <w:rPr>
          <w:rFonts w:ascii="Arabic Typesetting" w:hAnsi="Arabic Typesetting" w:cs="Arabic Typesetting" w:hint="cs"/>
          <w:b/>
          <w:bCs/>
          <w:sz w:val="36"/>
          <w:szCs w:val="36"/>
          <w:rtl/>
        </w:rPr>
        <w:t>،</w:t>
      </w:r>
      <w:r w:rsidR="00E2203E">
        <w:rPr>
          <w:rFonts w:ascii="Arabic Typesetting" w:hAnsi="Arabic Typesetting" w:cs="Arabic Typesetting" w:hint="cs"/>
          <w:b/>
          <w:bCs/>
          <w:sz w:val="36"/>
          <w:szCs w:val="36"/>
          <w:rtl/>
        </w:rPr>
        <w:t xml:space="preserve"> </w:t>
      </w:r>
      <w:r w:rsidR="00346D78">
        <w:rPr>
          <w:rFonts w:ascii="Arabic Typesetting" w:hAnsi="Arabic Typesetting" w:cs="Arabic Typesetting" w:hint="cs"/>
          <w:b/>
          <w:bCs/>
          <w:sz w:val="36"/>
          <w:szCs w:val="36"/>
          <w:rtl/>
        </w:rPr>
        <w:t>...................</w:t>
      </w:r>
      <w:r w:rsidR="00557FE8">
        <w:rPr>
          <w:rFonts w:ascii="Arabic Typesetting" w:hAnsi="Arabic Typesetting" w:cs="Arabic Typesetting" w:hint="cs"/>
          <w:b/>
          <w:bCs/>
          <w:sz w:val="36"/>
          <w:szCs w:val="36"/>
          <w:rtl/>
        </w:rPr>
        <w:t>.........</w:t>
      </w:r>
      <w:r w:rsidR="00346D78">
        <w:rPr>
          <w:rFonts w:ascii="Arabic Typesetting" w:hAnsi="Arabic Typesetting" w:cs="Arabic Typesetting" w:hint="cs"/>
          <w:b/>
          <w:bCs/>
          <w:sz w:val="36"/>
          <w:szCs w:val="36"/>
          <w:rtl/>
        </w:rPr>
        <w:t>.........................</w:t>
      </w:r>
      <w:r w:rsidR="00703E5F">
        <w:rPr>
          <w:rFonts w:ascii="Arabic Typesetting" w:hAnsi="Arabic Typesetting" w:cs="Arabic Typesetting" w:hint="cs"/>
          <w:b/>
          <w:bCs/>
          <w:sz w:val="36"/>
          <w:szCs w:val="36"/>
          <w:rtl/>
        </w:rPr>
        <w:t xml:space="preserve"> </w:t>
      </w:r>
      <w:r w:rsidR="00346D78">
        <w:rPr>
          <w:rFonts w:ascii="Arabic Typesetting" w:hAnsi="Arabic Typesetting" w:cs="Arabic Typesetting" w:hint="cs"/>
          <w:b/>
          <w:bCs/>
          <w:sz w:val="36"/>
          <w:szCs w:val="36"/>
          <w:rtl/>
        </w:rPr>
        <w:t>.</w:t>
      </w:r>
      <w:r>
        <w:rPr>
          <w:rFonts w:ascii="Arabic Typesetting" w:hAnsi="Arabic Typesetting" w:cs="Arabic Typesetting" w:hint="cs"/>
          <w:b/>
          <w:bCs/>
          <w:sz w:val="36"/>
          <w:szCs w:val="36"/>
          <w:rtl/>
        </w:rPr>
        <w:t xml:space="preserve"> </w:t>
      </w:r>
    </w:p>
    <w:p w:rsidR="007E1395" w:rsidRDefault="007E1395" w:rsidP="007E1395">
      <w:pPr>
        <w:bidi/>
        <w:spacing w:after="0"/>
        <w:jc w:val="both"/>
        <w:rPr>
          <w:rFonts w:ascii="Book Antiqua" w:hAnsi="Book Antiqua" w:cstheme="majorBidi"/>
          <w:sz w:val="28"/>
          <w:szCs w:val="28"/>
          <w:rtl/>
          <w:lang w:bidi="ar-DZ"/>
        </w:rPr>
      </w:pPr>
    </w:p>
    <w:p w:rsidR="007E1395" w:rsidRDefault="007E1395" w:rsidP="007E1395">
      <w:pPr>
        <w:bidi/>
        <w:spacing w:after="0"/>
        <w:jc w:val="both"/>
        <w:rPr>
          <w:rFonts w:ascii="Book Antiqua" w:hAnsi="Book Antiqua" w:cstheme="majorBidi"/>
          <w:sz w:val="28"/>
          <w:szCs w:val="28"/>
          <w:lang w:bidi="ar-DZ"/>
        </w:rPr>
      </w:pPr>
    </w:p>
    <w:p w:rsidR="007E1395" w:rsidRDefault="007E1395" w:rsidP="007E1395">
      <w:pPr>
        <w:bidi/>
        <w:spacing w:after="0"/>
        <w:jc w:val="right"/>
        <w:rPr>
          <w:rFonts w:ascii="Arabic Typesetting" w:hAnsi="Arabic Typesetting" w:cs="Arabic Typesetting"/>
          <w:b/>
          <w:bCs/>
          <w:sz w:val="36"/>
          <w:szCs w:val="36"/>
          <w:rtl/>
        </w:rPr>
      </w:pPr>
      <w:r>
        <w:rPr>
          <w:rFonts w:ascii="Arabic Typesetting" w:hAnsi="Arabic Typesetting" w:cs="Arabic Typesetting"/>
          <w:b/>
          <w:bCs/>
          <w:sz w:val="36"/>
          <w:szCs w:val="36"/>
          <w:rtl/>
        </w:rPr>
        <w:t>من جهة أخرى،</w:t>
      </w:r>
    </w:p>
    <w:p w:rsidR="007E1395" w:rsidRDefault="007E1395" w:rsidP="007E1395">
      <w:pPr>
        <w:bidi/>
        <w:spacing w:after="0"/>
        <w:jc w:val="both"/>
        <w:rPr>
          <w:rFonts w:ascii="Arabic Typesetting" w:hAnsi="Arabic Typesetting" w:cs="Arabic Typesetting"/>
          <w:b/>
          <w:bCs/>
          <w:sz w:val="36"/>
          <w:szCs w:val="36"/>
          <w:rtl/>
        </w:rPr>
      </w:pPr>
    </w:p>
    <w:p w:rsidR="007E1395" w:rsidRDefault="007E1395" w:rsidP="007E1395">
      <w:pPr>
        <w:bidi/>
        <w:spacing w:after="0"/>
        <w:jc w:val="both"/>
        <w:rPr>
          <w:rFonts w:ascii="Arabic Typesetting" w:hAnsi="Arabic Typesetting" w:cs="Arabic Typesetting"/>
          <w:b/>
          <w:bCs/>
          <w:sz w:val="36"/>
          <w:szCs w:val="36"/>
          <w:rtl/>
        </w:rPr>
      </w:pPr>
    </w:p>
    <w:p w:rsidR="007E1395" w:rsidRDefault="007E1395" w:rsidP="007E1395">
      <w:pPr>
        <w:bidi/>
        <w:spacing w:after="0"/>
        <w:jc w:val="both"/>
        <w:rPr>
          <w:rFonts w:ascii="Arabic Typesetting" w:hAnsi="Arabic Typesetting" w:cs="Arabic Typesetting"/>
          <w:b/>
          <w:bCs/>
          <w:sz w:val="36"/>
          <w:szCs w:val="36"/>
          <w:rtl/>
        </w:rPr>
      </w:pPr>
    </w:p>
    <w:p w:rsidR="007E1395" w:rsidRPr="00CA7F6D" w:rsidRDefault="007E1395" w:rsidP="00CA7F6D">
      <w:pPr>
        <w:bidi/>
        <w:spacing w:after="0"/>
        <w:jc w:val="both"/>
        <w:rPr>
          <w:rFonts w:ascii="Arabic Typesetting" w:hAnsi="Arabic Typesetting" w:cs="Arabic Typesetting"/>
          <w:b/>
          <w:bCs/>
          <w:sz w:val="36"/>
          <w:szCs w:val="36"/>
          <w:rtl/>
          <w:lang w:bidi="ar-DZ"/>
        </w:rPr>
      </w:pPr>
      <w:r>
        <w:rPr>
          <w:rFonts w:ascii="Arabic Typesetting" w:hAnsi="Arabic Typesetting" w:cs="Arabic Typesetting"/>
          <w:b/>
          <w:bCs/>
          <w:sz w:val="36"/>
          <w:szCs w:val="36"/>
          <w:rtl/>
        </w:rPr>
        <w:t>تم الاتفاق على ما يلي</w:t>
      </w:r>
      <w:r>
        <w:rPr>
          <w:rFonts w:ascii="Arabic Typesetting" w:hAnsi="Arabic Typesetting" w:cs="Arabic Typesetting"/>
          <w:b/>
          <w:bCs/>
          <w:sz w:val="36"/>
          <w:szCs w:val="36"/>
          <w:lang w:bidi="ar-DZ"/>
        </w:rPr>
        <w:t>:</w:t>
      </w:r>
      <w:r>
        <w:rPr>
          <w:rFonts w:ascii="Arabic Typesetting" w:hAnsi="Arabic Typesetting" w:cs="Arabic Typesetting"/>
          <w:b/>
          <w:bCs/>
          <w:sz w:val="36"/>
          <w:szCs w:val="36"/>
          <w:rtl/>
          <w:lang w:bidi="ar-DZ"/>
        </w:rPr>
        <w:t xml:space="preserve"> </w:t>
      </w:r>
    </w:p>
    <w:p w:rsidR="007E1395" w:rsidRDefault="007E1395" w:rsidP="007D053C">
      <w:pPr>
        <w:bidi/>
        <w:spacing w:after="0" w:line="360" w:lineRule="auto"/>
        <w:jc w:val="both"/>
        <w:rPr>
          <w:rFonts w:ascii="Arabic Typesetting" w:hAnsi="Arabic Typesetting" w:cs="Arabic Typesetting"/>
          <w:sz w:val="36"/>
          <w:szCs w:val="36"/>
          <w:rtl/>
        </w:rPr>
      </w:pPr>
      <w:r>
        <w:rPr>
          <w:rFonts w:asciiTheme="majorBidi" w:hAnsiTheme="majorBidi" w:cstheme="majorBidi"/>
          <w:b/>
          <w:bCs/>
          <w:sz w:val="28"/>
          <w:szCs w:val="28"/>
          <w:u w:val="single"/>
          <w:rtl/>
        </w:rPr>
        <w:lastRenderedPageBreak/>
        <w:t>المادة الأولى</w:t>
      </w:r>
      <w:r>
        <w:rPr>
          <w:rFonts w:ascii="Arabic Typesetting" w:hAnsi="Arabic Typesetting" w:cs="Arabic Typesetting"/>
          <w:sz w:val="36"/>
          <w:szCs w:val="36"/>
          <w:rtl/>
        </w:rPr>
        <w:t xml:space="preserve">: </w:t>
      </w:r>
      <w:r>
        <w:rPr>
          <w:rFonts w:ascii="Arabic Typesetting" w:hAnsi="Arabic Typesetting" w:cs="Arabic Typesetting"/>
          <w:sz w:val="36"/>
          <w:szCs w:val="36"/>
        </w:rPr>
        <w:t xml:space="preserve"> </w:t>
      </w:r>
      <w:r>
        <w:rPr>
          <w:rFonts w:ascii="Arabic Typesetting" w:hAnsi="Arabic Typesetting" w:cs="Arabic Typesetting"/>
          <w:sz w:val="36"/>
          <w:szCs w:val="36"/>
          <w:rtl/>
        </w:rPr>
        <w:t>طبقا لأحكام القرار المؤرخ في 27 جويلية 2015، المحدد لقائمة النشاطات والأشغال والخدمات التي يمكن أن تقوم بها المدرسة الوطنية للإدارة زيادة عن مهمتها الرئيسية، وكيفيات تخصيص العائدات الناتجة عنها، المعدل والمتمم</w:t>
      </w:r>
      <w:r>
        <w:rPr>
          <w:rFonts w:ascii="Arabic Typesetting" w:hAnsi="Arabic Typesetting" w:cs="Arabic Typesetting"/>
          <w:sz w:val="36"/>
          <w:szCs w:val="36"/>
        </w:rPr>
        <w:t xml:space="preserve"> </w:t>
      </w:r>
      <w:r>
        <w:rPr>
          <w:rFonts w:ascii="Arabic Typesetting" w:hAnsi="Arabic Typesetting" w:cs="Arabic Typesetting"/>
          <w:sz w:val="36"/>
          <w:szCs w:val="36"/>
          <w:rtl/>
        </w:rPr>
        <w:t>ب</w:t>
      </w:r>
      <w:r w:rsidR="00A033AD">
        <w:rPr>
          <w:rFonts w:ascii="Arabic Typesetting" w:hAnsi="Arabic Typesetting" w:cs="Arabic Typesetting"/>
          <w:sz w:val="36"/>
          <w:szCs w:val="36"/>
          <w:rtl/>
        </w:rPr>
        <w:t xml:space="preserve">القرار المؤرخ في 28 جوان 2016، </w:t>
      </w:r>
      <w:r>
        <w:rPr>
          <w:rFonts w:ascii="Arabic Typesetting" w:hAnsi="Arabic Typesetting" w:cs="Arabic Typesetting"/>
          <w:sz w:val="36"/>
          <w:szCs w:val="36"/>
          <w:rtl/>
        </w:rPr>
        <w:t xml:space="preserve">تهدف هﻧ ہ الاتفاقية إلى تنظيم </w:t>
      </w:r>
      <w:r w:rsidR="00DD18E3">
        <w:rPr>
          <w:rFonts w:ascii="Arabic Typesetting" w:hAnsi="Arabic Typesetting" w:cs="Arabic Typesetting"/>
          <w:sz w:val="36"/>
          <w:szCs w:val="36"/>
          <w:rtl/>
          <w:lang w:bidi="ar-DZ"/>
        </w:rPr>
        <w:t xml:space="preserve">امتحانات </w:t>
      </w:r>
      <w:r>
        <w:rPr>
          <w:rFonts w:ascii="Arabic Typesetting" w:hAnsi="Arabic Typesetting" w:cs="Arabic Typesetting"/>
          <w:sz w:val="36"/>
          <w:szCs w:val="36"/>
          <w:rtl/>
        </w:rPr>
        <w:t>مهنية</w:t>
      </w:r>
      <w:r w:rsidR="007D053C">
        <w:rPr>
          <w:rFonts w:ascii="Arabic Typesetting" w:hAnsi="Arabic Typesetting" w:cs="Arabic Typesetting" w:hint="cs"/>
          <w:sz w:val="36"/>
          <w:szCs w:val="36"/>
          <w:rtl/>
        </w:rPr>
        <w:t xml:space="preserve"> (مسابقة</w:t>
      </w:r>
      <w:r w:rsidR="00346D78">
        <w:rPr>
          <w:rFonts w:ascii="Arabic Typesetting" w:hAnsi="Arabic Typesetting" w:cs="Arabic Typesetting" w:hint="cs"/>
          <w:sz w:val="36"/>
          <w:szCs w:val="36"/>
          <w:rtl/>
        </w:rPr>
        <w:t xml:space="preserve"> خارجية</w:t>
      </w:r>
      <w:r w:rsidR="007D053C">
        <w:rPr>
          <w:rFonts w:ascii="Arabic Typesetting" w:hAnsi="Arabic Typesetting" w:cs="Arabic Typesetting" w:hint="cs"/>
          <w:sz w:val="36"/>
          <w:szCs w:val="36"/>
          <w:rtl/>
        </w:rPr>
        <w:t>)</w:t>
      </w:r>
      <w:r>
        <w:rPr>
          <w:rFonts w:ascii="Arabic Typesetting" w:hAnsi="Arabic Typesetting" w:cs="Arabic Typesetting"/>
          <w:sz w:val="36"/>
          <w:szCs w:val="36"/>
          <w:rtl/>
        </w:rPr>
        <w:t xml:space="preserve"> للالتحاق برتب</w:t>
      </w:r>
      <w:r w:rsidR="005958CE">
        <w:rPr>
          <w:rFonts w:ascii="Arabic Typesetting" w:hAnsi="Arabic Typesetting" w:cs="Arabic Typesetting" w:hint="cs"/>
          <w:sz w:val="36"/>
          <w:szCs w:val="36"/>
          <w:rtl/>
        </w:rPr>
        <w:t>ة</w:t>
      </w:r>
      <w:r w:rsidR="00FC3AFC">
        <w:rPr>
          <w:rFonts w:ascii="Arabic Typesetting" w:hAnsi="Arabic Typesetting" w:cs="Arabic Typesetting" w:hint="cs"/>
          <w:sz w:val="36"/>
          <w:szCs w:val="36"/>
          <w:rtl/>
        </w:rPr>
        <w:t xml:space="preserve"> </w:t>
      </w:r>
      <w:r w:rsidR="007D053C">
        <w:rPr>
          <w:rFonts w:ascii="Arabic Typesetting" w:hAnsi="Arabic Typesetting" w:cs="Arabic Typesetting" w:hint="cs"/>
          <w:b/>
          <w:bCs/>
          <w:sz w:val="36"/>
          <w:szCs w:val="36"/>
          <w:rtl/>
        </w:rPr>
        <w:t>........................................</w:t>
      </w:r>
      <w:r>
        <w:rPr>
          <w:rFonts w:ascii="Arabic Typesetting" w:hAnsi="Arabic Typesetting" w:cs="Arabic Typesetting"/>
          <w:b/>
          <w:bCs/>
          <w:sz w:val="36"/>
          <w:szCs w:val="36"/>
          <w:rtl/>
        </w:rPr>
        <w:t xml:space="preserve"> </w:t>
      </w:r>
      <w:r w:rsidR="007D053C">
        <w:rPr>
          <w:rFonts w:ascii="Arabic Typesetting" w:hAnsi="Arabic Typesetting" w:cs="Arabic Typesetting" w:hint="cs"/>
          <w:sz w:val="36"/>
          <w:szCs w:val="36"/>
          <w:rtl/>
        </w:rPr>
        <w:t xml:space="preserve">دورة: </w:t>
      </w:r>
      <w:r>
        <w:rPr>
          <w:rFonts w:ascii="Arabic Typesetting" w:hAnsi="Arabic Typesetting" w:cs="Arabic Typesetting"/>
          <w:sz w:val="36"/>
          <w:szCs w:val="36"/>
          <w:rtl/>
        </w:rPr>
        <w:t xml:space="preserve"> </w:t>
      </w:r>
      <w:r w:rsidR="007D053C">
        <w:rPr>
          <w:rFonts w:ascii="Arabic Typesetting" w:hAnsi="Arabic Typesetting" w:cs="Arabic Typesetting" w:hint="cs"/>
          <w:b/>
          <w:bCs/>
          <w:sz w:val="36"/>
          <w:szCs w:val="36"/>
          <w:rtl/>
        </w:rPr>
        <w:t>.....................................</w:t>
      </w:r>
      <w:r>
        <w:rPr>
          <w:rFonts w:ascii="Arabic Typesetting" w:hAnsi="Arabic Typesetting" w:cs="Arabic Typesetting"/>
          <w:sz w:val="36"/>
          <w:szCs w:val="36"/>
          <w:rtl/>
        </w:rPr>
        <w:t xml:space="preserve">، لفائدة </w:t>
      </w:r>
      <w:r w:rsidR="007D053C">
        <w:rPr>
          <w:rFonts w:ascii="Arabic Typesetting" w:hAnsi="Arabic Typesetting" w:cs="Arabic Typesetting" w:hint="cs"/>
          <w:sz w:val="36"/>
          <w:szCs w:val="36"/>
          <w:rtl/>
        </w:rPr>
        <w:t>..........</w:t>
      </w:r>
      <w:r w:rsidR="007D053C">
        <w:rPr>
          <w:rFonts w:ascii="Arabic Typesetting" w:hAnsi="Arabic Typesetting" w:cs="Arabic Typesetting" w:hint="cs"/>
          <w:b/>
          <w:bCs/>
          <w:sz w:val="36"/>
          <w:szCs w:val="36"/>
          <w:rtl/>
        </w:rPr>
        <w:t>..........................</w:t>
      </w:r>
      <w:r w:rsidR="00651F41">
        <w:rPr>
          <w:rFonts w:ascii="Arabic Typesetting" w:hAnsi="Arabic Typesetting" w:cs="Arabic Typesetting" w:hint="cs"/>
          <w:b/>
          <w:bCs/>
          <w:sz w:val="36"/>
          <w:szCs w:val="36"/>
          <w:rtl/>
        </w:rPr>
        <w:t xml:space="preserve">، </w:t>
      </w:r>
      <w:r>
        <w:rPr>
          <w:rFonts w:ascii="Arabic Typesetting" w:hAnsi="Arabic Typesetting" w:cs="Arabic Typesetting"/>
          <w:sz w:val="36"/>
          <w:szCs w:val="36"/>
          <w:rtl/>
        </w:rPr>
        <w:t>من طرف المدرسة الوط</w:t>
      </w:r>
      <w:r w:rsidR="000247F5">
        <w:rPr>
          <w:rFonts w:ascii="Arabic Typesetting" w:hAnsi="Arabic Typesetting" w:cs="Arabic Typesetting"/>
          <w:sz w:val="36"/>
          <w:szCs w:val="36"/>
          <w:rtl/>
        </w:rPr>
        <w:t>نية للإدارة " مولاي أحمد مدغري"</w:t>
      </w:r>
      <w:r>
        <w:rPr>
          <w:rFonts w:ascii="Arabic Typesetting" w:hAnsi="Arabic Typesetting" w:cs="Arabic Typesetting"/>
          <w:sz w:val="36"/>
          <w:szCs w:val="36"/>
          <w:rtl/>
        </w:rPr>
        <w:t xml:space="preserve">، بعنوان السنة </w:t>
      </w:r>
      <w:r w:rsidR="007D053C">
        <w:rPr>
          <w:rFonts w:ascii="Arabic Typesetting" w:hAnsi="Arabic Typesetting" w:cs="Arabic Typesetting" w:hint="cs"/>
          <w:sz w:val="36"/>
          <w:szCs w:val="36"/>
          <w:rtl/>
        </w:rPr>
        <w:t>............................</w:t>
      </w:r>
      <w:r>
        <w:rPr>
          <w:rFonts w:ascii="Arabic Typesetting" w:hAnsi="Arabic Typesetting" w:cs="Arabic Typesetting"/>
          <w:sz w:val="36"/>
          <w:szCs w:val="36"/>
          <w:rtl/>
        </w:rPr>
        <w:t>.</w:t>
      </w:r>
    </w:p>
    <w:p w:rsidR="007E1395" w:rsidRDefault="007E1395" w:rsidP="00DD18E3">
      <w:pPr>
        <w:bidi/>
        <w:spacing w:before="240" w:after="0"/>
        <w:jc w:val="both"/>
        <w:rPr>
          <w:rFonts w:ascii="Arabic Typesetting" w:hAnsi="Arabic Typesetting" w:cs="Arabic Typesetting"/>
          <w:sz w:val="36"/>
          <w:szCs w:val="36"/>
          <w:rtl/>
        </w:rPr>
      </w:pPr>
      <w:r>
        <w:rPr>
          <w:rFonts w:asciiTheme="majorBidi" w:hAnsiTheme="majorBidi" w:cstheme="majorBidi"/>
          <w:b/>
          <w:bCs/>
          <w:sz w:val="28"/>
          <w:szCs w:val="28"/>
          <w:u w:val="single"/>
          <w:rtl/>
        </w:rPr>
        <w:t>المادة 02</w:t>
      </w:r>
      <w:r>
        <w:rPr>
          <w:rFonts w:ascii="Arabic Typesetting" w:hAnsi="Arabic Typesetting" w:cs="Arabic Typesetting"/>
          <w:b/>
          <w:bCs/>
          <w:sz w:val="36"/>
          <w:szCs w:val="36"/>
          <w:rtl/>
        </w:rPr>
        <w:t>:</w:t>
      </w:r>
      <w:r>
        <w:rPr>
          <w:rFonts w:ascii="Arabic Typesetting" w:hAnsi="Arabic Typesetting" w:cs="Arabic Typesetting"/>
          <w:sz w:val="36"/>
          <w:szCs w:val="36"/>
          <w:rtl/>
        </w:rPr>
        <w:t xml:space="preserve">  تلتزم المدرسة الوطنية للإدارة بتنظيم </w:t>
      </w:r>
      <w:r w:rsidR="00DD18E3">
        <w:rPr>
          <w:rFonts w:ascii="Arabic Typesetting" w:hAnsi="Arabic Typesetting" w:cs="Arabic Typesetting"/>
          <w:sz w:val="36"/>
          <w:szCs w:val="36"/>
          <w:rtl/>
          <w:lang w:bidi="ar-DZ"/>
        </w:rPr>
        <w:t xml:space="preserve">الامتحانات </w:t>
      </w:r>
      <w:r>
        <w:rPr>
          <w:rFonts w:ascii="Arabic Typesetting" w:hAnsi="Arabic Typesetting" w:cs="Arabic Typesetting"/>
          <w:sz w:val="36"/>
          <w:szCs w:val="36"/>
          <w:rtl/>
        </w:rPr>
        <w:t>المهنية المذكورة في المادة الأولى وفقا للتنظيم الساري المفعول لاسيما ما</w:t>
      </w:r>
      <w:r w:rsidR="005F71D4">
        <w:rPr>
          <w:rFonts w:ascii="Arabic Typesetting" w:hAnsi="Arabic Typesetting" w:cs="Arabic Typesetting" w:hint="cs"/>
          <w:sz w:val="36"/>
          <w:szCs w:val="36"/>
          <w:rtl/>
        </w:rPr>
        <w:t xml:space="preserve"> </w:t>
      </w:r>
      <w:r>
        <w:rPr>
          <w:rFonts w:ascii="Arabic Typesetting" w:hAnsi="Arabic Typesetting" w:cs="Arabic Typesetting"/>
          <w:sz w:val="36"/>
          <w:szCs w:val="36"/>
          <w:rtl/>
        </w:rPr>
        <w:t xml:space="preserve">يلي: </w:t>
      </w:r>
    </w:p>
    <w:p w:rsidR="007E1395" w:rsidRDefault="007E1395" w:rsidP="00AE745E">
      <w:pPr>
        <w:pStyle w:val="Paragraphedeliste"/>
        <w:numPr>
          <w:ilvl w:val="0"/>
          <w:numId w:val="1"/>
        </w:numPr>
        <w:bidi/>
        <w:spacing w:before="240" w:after="0"/>
        <w:jc w:val="both"/>
        <w:rPr>
          <w:rFonts w:ascii="Arabic Typesetting" w:hAnsi="Arabic Typesetting" w:cs="Arabic Typesetting"/>
          <w:sz w:val="36"/>
          <w:szCs w:val="36"/>
          <w:rtl/>
        </w:rPr>
      </w:pPr>
      <w:r>
        <w:rPr>
          <w:rFonts w:ascii="Arabic Typesetting" w:hAnsi="Arabic Typesetting" w:cs="Arabic Typesetting"/>
          <w:sz w:val="36"/>
          <w:szCs w:val="36"/>
          <w:rtl/>
        </w:rPr>
        <w:t>إعداد مواضيع الامتحانات</w:t>
      </w:r>
    </w:p>
    <w:p w:rsidR="007E1395" w:rsidRDefault="007E1395" w:rsidP="007E1395">
      <w:pPr>
        <w:pStyle w:val="Paragraphedeliste"/>
        <w:numPr>
          <w:ilvl w:val="0"/>
          <w:numId w:val="1"/>
        </w:numPr>
        <w:bidi/>
        <w:spacing w:after="0"/>
        <w:jc w:val="both"/>
        <w:rPr>
          <w:rFonts w:ascii="Arabic Typesetting" w:hAnsi="Arabic Typesetting" w:cs="Arabic Typesetting"/>
          <w:sz w:val="36"/>
          <w:szCs w:val="36"/>
        </w:rPr>
      </w:pPr>
      <w:r>
        <w:rPr>
          <w:rFonts w:ascii="Arabic Typesetting" w:hAnsi="Arabic Typesetting" w:cs="Arabic Typesetting"/>
          <w:sz w:val="36"/>
          <w:szCs w:val="36"/>
          <w:rtl/>
        </w:rPr>
        <w:t xml:space="preserve">تنظيم وسير العملية </w:t>
      </w:r>
    </w:p>
    <w:p w:rsidR="007E1395" w:rsidRDefault="007E1395" w:rsidP="007E1395">
      <w:pPr>
        <w:pStyle w:val="Paragraphedeliste"/>
        <w:numPr>
          <w:ilvl w:val="0"/>
          <w:numId w:val="1"/>
        </w:numPr>
        <w:bidi/>
        <w:spacing w:after="0"/>
        <w:jc w:val="both"/>
        <w:rPr>
          <w:rFonts w:ascii="Arabic Typesetting" w:hAnsi="Arabic Typesetting" w:cs="Arabic Typesetting"/>
          <w:sz w:val="36"/>
          <w:szCs w:val="36"/>
        </w:rPr>
      </w:pPr>
      <w:r>
        <w:rPr>
          <w:rFonts w:ascii="Arabic Typesetting" w:hAnsi="Arabic Typesetting" w:cs="Arabic Typesetting"/>
          <w:sz w:val="36"/>
          <w:szCs w:val="36"/>
          <w:rtl/>
        </w:rPr>
        <w:t xml:space="preserve">تصحيح أوراق الامتحانات </w:t>
      </w:r>
    </w:p>
    <w:p w:rsidR="007E1395" w:rsidRDefault="007E1395" w:rsidP="007E1395">
      <w:pPr>
        <w:pStyle w:val="Paragraphedeliste"/>
        <w:numPr>
          <w:ilvl w:val="0"/>
          <w:numId w:val="1"/>
        </w:numPr>
        <w:bidi/>
        <w:spacing w:after="0"/>
        <w:jc w:val="both"/>
        <w:rPr>
          <w:rFonts w:asciiTheme="majorBidi" w:hAnsiTheme="majorBidi" w:cstheme="majorBidi"/>
          <w:sz w:val="28"/>
          <w:szCs w:val="28"/>
        </w:rPr>
      </w:pPr>
      <w:r>
        <w:rPr>
          <w:rFonts w:ascii="Arabic Typesetting" w:hAnsi="Arabic Typesetting" w:cs="Arabic Typesetting"/>
          <w:sz w:val="36"/>
          <w:szCs w:val="36"/>
          <w:rtl/>
        </w:rPr>
        <w:t>تسليم النتائج النهائية</w:t>
      </w:r>
    </w:p>
    <w:p w:rsidR="007E1395" w:rsidRDefault="007E1395" w:rsidP="007D053C">
      <w:pPr>
        <w:bidi/>
        <w:spacing w:before="240"/>
        <w:jc w:val="both"/>
        <w:rPr>
          <w:rFonts w:ascii="Arabic Typesetting" w:hAnsi="Arabic Typesetting" w:cs="Arabic Typesetting"/>
          <w:sz w:val="36"/>
          <w:szCs w:val="36"/>
          <w:rtl/>
        </w:rPr>
      </w:pPr>
      <w:r>
        <w:rPr>
          <w:rFonts w:asciiTheme="majorBidi" w:hAnsiTheme="majorBidi" w:cstheme="majorBidi"/>
          <w:b/>
          <w:bCs/>
          <w:sz w:val="28"/>
          <w:szCs w:val="28"/>
          <w:u w:val="single"/>
          <w:rtl/>
        </w:rPr>
        <w:t>المادة 03</w:t>
      </w:r>
      <w:r>
        <w:rPr>
          <w:rFonts w:asciiTheme="majorBidi" w:hAnsiTheme="majorBidi" w:cstheme="majorBidi"/>
          <w:b/>
          <w:bCs/>
          <w:sz w:val="28"/>
          <w:szCs w:val="28"/>
          <w:rtl/>
        </w:rPr>
        <w:t xml:space="preserve">: </w:t>
      </w:r>
      <w:r>
        <w:rPr>
          <w:rFonts w:ascii="Arabic Typesetting" w:hAnsi="Arabic Typesetting" w:cs="Arabic Typesetting"/>
          <w:sz w:val="36"/>
          <w:szCs w:val="36"/>
          <w:rtl/>
        </w:rPr>
        <w:t xml:space="preserve">تلتزم </w:t>
      </w:r>
      <w:r w:rsidR="007D053C">
        <w:rPr>
          <w:rFonts w:ascii="Arabic Typesetting" w:hAnsi="Arabic Typesetting" w:cs="Arabic Typesetting" w:hint="cs"/>
          <w:sz w:val="36"/>
          <w:szCs w:val="36"/>
          <w:rtl/>
        </w:rPr>
        <w:t>(</w:t>
      </w:r>
      <w:r>
        <w:rPr>
          <w:rFonts w:ascii="Arabic Typesetting" w:hAnsi="Arabic Typesetting" w:cs="Arabic Typesetting"/>
          <w:sz w:val="36"/>
          <w:szCs w:val="36"/>
          <w:rtl/>
        </w:rPr>
        <w:t>الهيئة المستفيدة</w:t>
      </w:r>
      <w:r w:rsidR="007D053C">
        <w:rPr>
          <w:rFonts w:ascii="Arabic Typesetting" w:hAnsi="Arabic Typesetting" w:cs="Arabic Typesetting" w:hint="cs"/>
          <w:sz w:val="36"/>
          <w:szCs w:val="36"/>
          <w:rtl/>
        </w:rPr>
        <w:t>)</w:t>
      </w:r>
      <w:r>
        <w:rPr>
          <w:rFonts w:ascii="Arabic Typesetting" w:hAnsi="Arabic Typesetting" w:cs="Arabic Typesetting"/>
          <w:sz w:val="36"/>
          <w:szCs w:val="36"/>
          <w:rtl/>
        </w:rPr>
        <w:t xml:space="preserve"> بتقديم كل المعلومات الضرورية لضمان سير </w:t>
      </w:r>
      <w:r w:rsidR="00DD18E3">
        <w:rPr>
          <w:rFonts w:ascii="Arabic Typesetting" w:hAnsi="Arabic Typesetting" w:cs="Arabic Typesetting"/>
          <w:sz w:val="36"/>
          <w:szCs w:val="36"/>
          <w:rtl/>
          <w:lang w:bidi="ar-DZ"/>
        </w:rPr>
        <w:t xml:space="preserve">الامتحانات </w:t>
      </w:r>
      <w:r>
        <w:rPr>
          <w:rFonts w:ascii="Arabic Typesetting" w:hAnsi="Arabic Typesetting" w:cs="Arabic Typesetting"/>
          <w:sz w:val="36"/>
          <w:szCs w:val="36"/>
          <w:rtl/>
        </w:rPr>
        <w:t>المهنية</w:t>
      </w:r>
      <w:r w:rsidR="007D053C">
        <w:rPr>
          <w:rFonts w:ascii="Arabic Typesetting" w:hAnsi="Arabic Typesetting" w:cs="Arabic Typesetting" w:hint="cs"/>
          <w:sz w:val="36"/>
          <w:szCs w:val="36"/>
          <w:rtl/>
        </w:rPr>
        <w:t xml:space="preserve"> (مسابقة خارجية)</w:t>
      </w:r>
      <w:r>
        <w:rPr>
          <w:rFonts w:ascii="Arabic Typesetting" w:hAnsi="Arabic Typesetting" w:cs="Arabic Typesetting"/>
          <w:sz w:val="36"/>
          <w:szCs w:val="36"/>
          <w:rtl/>
        </w:rPr>
        <w:t xml:space="preserve"> طبقا للقوانين والأنظمة السارية المفعول لاسيما الوثائق المنصوص عليها في دفتر الشروط وفقا للمنشور رقم 05 المؤرخ في 10 أفريل 2006.</w:t>
      </w:r>
    </w:p>
    <w:p w:rsidR="007E1395" w:rsidRDefault="007E1395" w:rsidP="00F142CE">
      <w:pPr>
        <w:bidi/>
        <w:spacing w:before="240"/>
        <w:jc w:val="both"/>
        <w:rPr>
          <w:rFonts w:ascii="Arabic Typesetting" w:hAnsi="Arabic Typesetting" w:cs="Arabic Typesetting"/>
          <w:sz w:val="36"/>
          <w:szCs w:val="36"/>
          <w:rtl/>
        </w:rPr>
      </w:pPr>
      <w:r>
        <w:rPr>
          <w:rFonts w:asciiTheme="majorBidi" w:hAnsiTheme="majorBidi" w:cstheme="majorBidi"/>
          <w:b/>
          <w:bCs/>
          <w:sz w:val="28"/>
          <w:szCs w:val="28"/>
          <w:u w:val="single"/>
          <w:rtl/>
        </w:rPr>
        <w:t>المادة 04</w:t>
      </w:r>
      <w:r>
        <w:rPr>
          <w:rFonts w:asciiTheme="majorBidi" w:hAnsiTheme="majorBidi" w:cstheme="majorBidi"/>
          <w:b/>
          <w:bCs/>
          <w:sz w:val="28"/>
          <w:szCs w:val="28"/>
          <w:rtl/>
        </w:rPr>
        <w:t xml:space="preserve">: </w:t>
      </w:r>
      <w:r>
        <w:rPr>
          <w:rFonts w:ascii="Arabic Typesetting" w:hAnsi="Arabic Typesetting" w:cs="Arabic Typesetting"/>
          <w:sz w:val="36"/>
          <w:szCs w:val="36"/>
          <w:rtl/>
        </w:rPr>
        <w:t xml:space="preserve">حدد عدد المترشحين المقبولين للمشاركة في </w:t>
      </w:r>
      <w:r w:rsidR="00DD18E3">
        <w:rPr>
          <w:rFonts w:ascii="Arabic Typesetting" w:hAnsi="Arabic Typesetting" w:cs="Arabic Typesetting"/>
          <w:sz w:val="36"/>
          <w:szCs w:val="36"/>
          <w:rtl/>
          <w:lang w:bidi="ar-DZ"/>
        </w:rPr>
        <w:t xml:space="preserve">الامتحانات </w:t>
      </w:r>
      <w:r>
        <w:rPr>
          <w:rFonts w:ascii="Arabic Typesetting" w:hAnsi="Arabic Typesetting" w:cs="Arabic Typesetting"/>
          <w:sz w:val="36"/>
          <w:szCs w:val="36"/>
          <w:rtl/>
        </w:rPr>
        <w:t>المهنية</w:t>
      </w:r>
      <w:r w:rsidR="00F142CE">
        <w:rPr>
          <w:rFonts w:ascii="Arabic Typesetting" w:hAnsi="Arabic Typesetting" w:cs="Arabic Typesetting" w:hint="cs"/>
          <w:sz w:val="36"/>
          <w:szCs w:val="36"/>
          <w:rtl/>
        </w:rPr>
        <w:t xml:space="preserve"> (مسابقة خارجية)</w:t>
      </w:r>
      <w:r w:rsidR="00F142CE">
        <w:rPr>
          <w:rFonts w:ascii="Arabic Typesetting" w:hAnsi="Arabic Typesetting" w:cs="Arabic Typesetting"/>
          <w:sz w:val="36"/>
          <w:szCs w:val="36"/>
          <w:rtl/>
        </w:rPr>
        <w:t xml:space="preserve"> </w:t>
      </w:r>
      <w:r>
        <w:rPr>
          <w:rFonts w:ascii="Arabic Typesetting" w:hAnsi="Arabic Typesetting" w:cs="Arabic Typesetting"/>
          <w:sz w:val="36"/>
          <w:szCs w:val="36"/>
          <w:rtl/>
        </w:rPr>
        <w:t xml:space="preserve"> للالتحاق برتبة </w:t>
      </w:r>
      <w:r w:rsidR="00F142CE">
        <w:rPr>
          <w:rFonts w:ascii="Arabic Typesetting" w:hAnsi="Arabic Typesetting" w:cs="Arabic Typesetting" w:hint="cs"/>
          <w:b/>
          <w:bCs/>
          <w:sz w:val="36"/>
          <w:szCs w:val="36"/>
          <w:rtl/>
        </w:rPr>
        <w:t>......................................(...)</w:t>
      </w:r>
      <w:r w:rsidR="00235B43">
        <w:rPr>
          <w:rFonts w:ascii="Arabic Typesetting" w:hAnsi="Arabic Typesetting" w:cs="Arabic Typesetting" w:hint="cs"/>
          <w:b/>
          <w:bCs/>
          <w:sz w:val="36"/>
          <w:szCs w:val="36"/>
          <w:rtl/>
        </w:rPr>
        <w:t xml:space="preserve"> مترشح</w:t>
      </w:r>
      <w:r w:rsidR="00F142CE">
        <w:rPr>
          <w:rFonts w:ascii="Arabic Typesetting" w:hAnsi="Arabic Typesetting" w:cs="Arabic Typesetting" w:hint="cs"/>
          <w:b/>
          <w:bCs/>
          <w:sz w:val="36"/>
          <w:szCs w:val="36"/>
          <w:rtl/>
        </w:rPr>
        <w:t>.</w:t>
      </w:r>
    </w:p>
    <w:p w:rsidR="007E1395" w:rsidRDefault="007E1395" w:rsidP="00982EBA">
      <w:pPr>
        <w:bidi/>
        <w:spacing w:before="240"/>
        <w:jc w:val="both"/>
        <w:rPr>
          <w:rFonts w:ascii="Arabic Typesetting" w:hAnsi="Arabic Typesetting" w:cs="Arabic Typesetting"/>
          <w:sz w:val="36"/>
          <w:szCs w:val="36"/>
          <w:rtl/>
        </w:rPr>
      </w:pPr>
      <w:r>
        <w:rPr>
          <w:rFonts w:asciiTheme="majorBidi" w:hAnsiTheme="majorBidi" w:cstheme="majorBidi"/>
          <w:b/>
          <w:bCs/>
          <w:sz w:val="28"/>
          <w:szCs w:val="28"/>
          <w:u w:val="single"/>
          <w:rtl/>
        </w:rPr>
        <w:t>المادة 05</w:t>
      </w:r>
      <w:r w:rsidRPr="007345F4">
        <w:rPr>
          <w:rFonts w:asciiTheme="majorBidi" w:hAnsiTheme="majorBidi" w:cstheme="majorBidi"/>
          <w:b/>
          <w:bCs/>
          <w:sz w:val="28"/>
          <w:szCs w:val="28"/>
          <w:rtl/>
        </w:rPr>
        <w:t>:</w:t>
      </w:r>
      <w:r>
        <w:rPr>
          <w:rFonts w:ascii="Arabic Typesetting" w:hAnsi="Arabic Typesetting" w:cs="Arabic Typesetting"/>
          <w:sz w:val="36"/>
          <w:szCs w:val="36"/>
          <w:rtl/>
        </w:rPr>
        <w:t xml:space="preserve"> حددت تكاليف تنظيم </w:t>
      </w:r>
      <w:r w:rsidR="00DD18E3">
        <w:rPr>
          <w:rFonts w:ascii="Arabic Typesetting" w:hAnsi="Arabic Typesetting" w:cs="Arabic Typesetting"/>
          <w:sz w:val="36"/>
          <w:szCs w:val="36"/>
          <w:rtl/>
          <w:lang w:bidi="ar-DZ"/>
        </w:rPr>
        <w:t xml:space="preserve">الامتحانات </w:t>
      </w:r>
      <w:r>
        <w:rPr>
          <w:rFonts w:ascii="Arabic Typesetting" w:hAnsi="Arabic Typesetting" w:cs="Arabic Typesetting"/>
          <w:sz w:val="36"/>
          <w:szCs w:val="36"/>
          <w:rtl/>
        </w:rPr>
        <w:t>المهنية</w:t>
      </w:r>
      <w:r w:rsidR="001F0D98">
        <w:rPr>
          <w:rFonts w:ascii="Arabic Typesetting" w:hAnsi="Arabic Typesetting" w:cs="Arabic Typesetting" w:hint="cs"/>
          <w:sz w:val="36"/>
          <w:szCs w:val="36"/>
          <w:rtl/>
        </w:rPr>
        <w:t xml:space="preserve"> (مسابقة خارجية)</w:t>
      </w:r>
      <w:r w:rsidR="001F0D98">
        <w:rPr>
          <w:rFonts w:ascii="Arabic Typesetting" w:hAnsi="Arabic Typesetting" w:cs="Arabic Typesetting"/>
          <w:sz w:val="36"/>
          <w:szCs w:val="36"/>
          <w:rtl/>
        </w:rPr>
        <w:t xml:space="preserve"> </w:t>
      </w:r>
      <w:r>
        <w:rPr>
          <w:rFonts w:ascii="Arabic Typesetting" w:hAnsi="Arabic Typesetting" w:cs="Arabic Typesetting"/>
          <w:sz w:val="36"/>
          <w:szCs w:val="36"/>
          <w:rtl/>
        </w:rPr>
        <w:t xml:space="preserve"> </w:t>
      </w:r>
      <w:r w:rsidR="00240668">
        <w:rPr>
          <w:rFonts w:ascii="Arabic Typesetting" w:hAnsi="Arabic Typesetting" w:cs="Arabic Typesetting"/>
          <w:sz w:val="36"/>
          <w:szCs w:val="36"/>
          <w:rtl/>
          <w:lang w:bidi="ar-DZ"/>
        </w:rPr>
        <w:t>حسب عدد المترشحين</w:t>
      </w:r>
      <w:r w:rsidR="00982EBA">
        <w:rPr>
          <w:rFonts w:ascii="Arabic Typesetting" w:hAnsi="Arabic Typesetting" w:cs="Arabic Typesetting" w:hint="cs"/>
          <w:sz w:val="36"/>
          <w:szCs w:val="36"/>
          <w:rtl/>
          <w:lang w:bidi="ar-DZ"/>
        </w:rPr>
        <w:t xml:space="preserve"> </w:t>
      </w:r>
      <w:r w:rsidR="006F2D03">
        <w:rPr>
          <w:rFonts w:ascii="Arabic Typesetting" w:hAnsi="Arabic Typesetting" w:cs="Arabic Typesetting" w:hint="cs"/>
          <w:sz w:val="36"/>
          <w:szCs w:val="36"/>
          <w:rtl/>
        </w:rPr>
        <w:t>ب</w:t>
      </w:r>
      <w:r w:rsidR="001F0D98">
        <w:rPr>
          <w:rFonts w:ascii="Arabic Typesetting" w:hAnsi="Arabic Typesetting" w:cs="Arabic Typesetting" w:hint="cs"/>
          <w:sz w:val="36"/>
          <w:szCs w:val="36"/>
          <w:rtl/>
        </w:rPr>
        <w:t>ـ: .........................(...) دج</w:t>
      </w:r>
      <w:r>
        <w:rPr>
          <w:rFonts w:ascii="Arabic Typesetting" w:hAnsi="Arabic Typesetting" w:cs="Arabic Typesetting"/>
          <w:sz w:val="36"/>
          <w:szCs w:val="36"/>
          <w:rtl/>
        </w:rPr>
        <w:t xml:space="preserve"> للمترشح الواحد، ويقدر المبلغ الإجمالي </w:t>
      </w:r>
      <w:r w:rsidR="0008673A">
        <w:rPr>
          <w:rFonts w:ascii="Arabic Typesetting" w:hAnsi="Arabic Typesetting" w:cs="Arabic Typesetting" w:hint="cs"/>
          <w:sz w:val="36"/>
          <w:szCs w:val="36"/>
          <w:rtl/>
        </w:rPr>
        <w:t xml:space="preserve">بـ : </w:t>
      </w:r>
      <w:r w:rsidR="001F0D98">
        <w:rPr>
          <w:rFonts w:ascii="Arabic Typesetting" w:hAnsi="Arabic Typesetting" w:cs="Arabic Typesetting" w:hint="cs"/>
          <w:sz w:val="36"/>
          <w:szCs w:val="36"/>
          <w:rtl/>
        </w:rPr>
        <w:t>............................</w:t>
      </w:r>
      <w:r>
        <w:rPr>
          <w:rFonts w:ascii="Arabic Typesetting" w:hAnsi="Arabic Typesetting" w:cs="Arabic Typesetting"/>
          <w:sz w:val="36"/>
          <w:szCs w:val="36"/>
          <w:rtl/>
        </w:rPr>
        <w:t xml:space="preserve"> (</w:t>
      </w:r>
      <w:r w:rsidR="0081135A">
        <w:rPr>
          <w:rFonts w:ascii="Arabic Typesetting" w:hAnsi="Arabic Typesetting" w:cs="Arabic Typesetting" w:hint="cs"/>
          <w:b/>
          <w:bCs/>
          <w:sz w:val="36"/>
          <w:szCs w:val="36"/>
          <w:rtl/>
        </w:rPr>
        <w:t>...</w:t>
      </w:r>
      <w:r>
        <w:rPr>
          <w:rFonts w:ascii="Arabic Typesetting" w:hAnsi="Arabic Typesetting" w:cs="Arabic Typesetting"/>
          <w:sz w:val="36"/>
          <w:szCs w:val="36"/>
          <w:rtl/>
        </w:rPr>
        <w:t>) دج.</w:t>
      </w:r>
    </w:p>
    <w:p w:rsidR="007E1395" w:rsidRDefault="007E1395" w:rsidP="003E3B76">
      <w:pPr>
        <w:bidi/>
        <w:spacing w:before="240"/>
        <w:jc w:val="both"/>
        <w:rPr>
          <w:rFonts w:ascii="Arabic Typesetting" w:hAnsi="Arabic Typesetting" w:cs="Arabic Typesetting"/>
          <w:sz w:val="36"/>
          <w:szCs w:val="36"/>
          <w:rtl/>
        </w:rPr>
      </w:pPr>
      <w:r>
        <w:rPr>
          <w:rFonts w:ascii="Arabic Typesetting" w:hAnsi="Arabic Typesetting" w:cs="Arabic Typesetting"/>
          <w:sz w:val="36"/>
          <w:szCs w:val="36"/>
          <w:rtl/>
        </w:rPr>
        <w:t>يدفع إلى حساب العون المحاسب للمدرسة المبين أدناه كما يلي:</w:t>
      </w:r>
    </w:p>
    <w:p w:rsidR="007E1395" w:rsidRDefault="007E1395" w:rsidP="007E1395">
      <w:pPr>
        <w:bidi/>
        <w:jc w:val="center"/>
        <w:rPr>
          <w:rFonts w:ascii="Arabic Typesetting" w:eastAsia="Times New Roman" w:hAnsi="Arabic Typesetting" w:cs="Arabic Typesetting"/>
          <w:b/>
          <w:bCs/>
          <w:sz w:val="40"/>
          <w:szCs w:val="40"/>
          <w:rtl/>
        </w:rPr>
      </w:pPr>
      <w:r>
        <w:rPr>
          <w:rFonts w:ascii="Arabic Typesetting" w:eastAsia="Times New Roman" w:hAnsi="Arabic Typesetting" w:cs="Arabic Typesetting"/>
          <w:b/>
          <w:bCs/>
          <w:sz w:val="40"/>
          <w:szCs w:val="40"/>
          <w:rtl/>
        </w:rPr>
        <w:t>حساب الخزينة رقم: 136/198 المفتاح 40 (عمليات خارج الميزانية )</w:t>
      </w:r>
    </w:p>
    <w:p w:rsidR="007E1395" w:rsidRDefault="007E1395" w:rsidP="007E1395">
      <w:pPr>
        <w:bidi/>
        <w:jc w:val="center"/>
        <w:rPr>
          <w:rFonts w:ascii="Arabic Typesetting" w:eastAsia="Times New Roman" w:hAnsi="Arabic Typesetting" w:cs="Arabic Typesetting"/>
          <w:b/>
          <w:bCs/>
          <w:sz w:val="40"/>
          <w:szCs w:val="40"/>
          <w:rtl/>
        </w:rPr>
      </w:pPr>
      <w:r>
        <w:rPr>
          <w:rFonts w:ascii="Arabic Typesetting" w:eastAsia="Times New Roman" w:hAnsi="Arabic Typesetting" w:cs="Arabic Typesetting"/>
          <w:b/>
          <w:bCs/>
          <w:sz w:val="40"/>
          <w:szCs w:val="40"/>
          <w:rtl/>
        </w:rPr>
        <w:t>أو الحساب الجاري البريدي رقم: 30- 18382 مفتاح 89</w:t>
      </w:r>
    </w:p>
    <w:p w:rsidR="007E1395" w:rsidRDefault="007E1395" w:rsidP="007E1395">
      <w:pPr>
        <w:overflowPunct w:val="0"/>
        <w:autoSpaceDE w:val="0"/>
        <w:autoSpaceDN w:val="0"/>
        <w:bidi/>
        <w:adjustRightInd w:val="0"/>
        <w:spacing w:after="0" w:line="240" w:lineRule="auto"/>
        <w:contextualSpacing/>
        <w:jc w:val="center"/>
        <w:textAlignment w:val="baseline"/>
        <w:rPr>
          <w:rFonts w:ascii="Arabic Typesetting" w:eastAsia="Arial Unicode MS" w:hAnsi="Arabic Typesetting" w:cs="Arabic Typesetting"/>
          <w:b/>
          <w:bCs/>
          <w:sz w:val="40"/>
          <w:szCs w:val="40"/>
          <w:rtl/>
          <w:lang w:eastAsia="zh-CN"/>
        </w:rPr>
      </w:pPr>
      <w:r>
        <w:rPr>
          <w:rFonts w:ascii="Arabic Typesetting" w:eastAsia="Arial Unicode MS" w:hAnsi="Arabic Typesetting" w:cs="Arabic Typesetting"/>
          <w:b/>
          <w:bCs/>
          <w:sz w:val="40"/>
          <w:szCs w:val="40"/>
          <w:rtl/>
          <w:lang w:eastAsia="zh-CN"/>
        </w:rPr>
        <w:t xml:space="preserve">الرقم التعريفي الإحصائي </w:t>
      </w:r>
      <w:r>
        <w:rPr>
          <w:rFonts w:ascii="Arabic Typesetting" w:eastAsia="Arial Unicode MS" w:hAnsi="Arabic Typesetting" w:cs="Arabic Typesetting"/>
          <w:b/>
          <w:bCs/>
          <w:sz w:val="40"/>
          <w:szCs w:val="40"/>
          <w:lang w:eastAsia="zh-CN"/>
        </w:rPr>
        <w:t>NIS</w:t>
      </w:r>
      <w:r>
        <w:rPr>
          <w:rFonts w:ascii="Arabic Typesetting" w:eastAsia="Arial Unicode MS" w:hAnsi="Arabic Typesetting" w:cs="Arabic Typesetting"/>
          <w:b/>
          <w:bCs/>
          <w:sz w:val="40"/>
          <w:szCs w:val="40"/>
          <w:rtl/>
          <w:lang w:eastAsia="zh-CN"/>
        </w:rPr>
        <w:t>: 096416285000240</w:t>
      </w:r>
    </w:p>
    <w:p w:rsidR="007E1395" w:rsidRDefault="007E1395" w:rsidP="007E1395">
      <w:pPr>
        <w:overflowPunct w:val="0"/>
        <w:autoSpaceDE w:val="0"/>
        <w:autoSpaceDN w:val="0"/>
        <w:bidi/>
        <w:adjustRightInd w:val="0"/>
        <w:spacing w:after="0" w:line="240" w:lineRule="auto"/>
        <w:contextualSpacing/>
        <w:jc w:val="center"/>
        <w:textAlignment w:val="baseline"/>
        <w:rPr>
          <w:rFonts w:ascii="Arabic Typesetting" w:eastAsia="Arial Unicode MS" w:hAnsi="Arabic Typesetting" w:cs="Arabic Typesetting"/>
          <w:sz w:val="40"/>
          <w:szCs w:val="40"/>
          <w:rtl/>
          <w:lang w:eastAsia="zh-CN" w:bidi="ar-DZ"/>
        </w:rPr>
      </w:pPr>
      <w:r>
        <w:rPr>
          <w:rFonts w:ascii="Arabic Typesetting" w:eastAsia="Arial Unicode MS" w:hAnsi="Arabic Typesetting" w:cs="Arabic Typesetting"/>
          <w:b/>
          <w:bCs/>
          <w:sz w:val="40"/>
          <w:szCs w:val="40"/>
          <w:rtl/>
          <w:lang w:eastAsia="zh-CN"/>
        </w:rPr>
        <w:t xml:space="preserve">الرمز التعريفي الضريبي </w:t>
      </w:r>
      <w:r>
        <w:rPr>
          <w:rFonts w:ascii="Arabic Typesetting" w:eastAsia="Arial Unicode MS" w:hAnsi="Arabic Typesetting" w:cs="Arabic Typesetting"/>
          <w:b/>
          <w:bCs/>
          <w:sz w:val="40"/>
          <w:szCs w:val="40"/>
          <w:lang w:eastAsia="zh-CN" w:bidi="ar-DZ"/>
        </w:rPr>
        <w:t>NIF</w:t>
      </w:r>
      <w:r>
        <w:rPr>
          <w:rFonts w:ascii="Arabic Typesetting" w:eastAsia="Arial Unicode MS" w:hAnsi="Arabic Typesetting" w:cs="Arabic Typesetting"/>
          <w:b/>
          <w:bCs/>
          <w:sz w:val="40"/>
          <w:szCs w:val="40"/>
          <w:rtl/>
          <w:lang w:eastAsia="zh-CN" w:bidi="ar-DZ"/>
        </w:rPr>
        <w:t>: 408002000110089</w:t>
      </w:r>
    </w:p>
    <w:p w:rsidR="007E1395" w:rsidRDefault="007E1395" w:rsidP="007E1395">
      <w:pPr>
        <w:jc w:val="right"/>
        <w:rPr>
          <w:rFonts w:cs="Traditional Arabic"/>
          <w:szCs w:val="32"/>
          <w:rtl/>
        </w:rPr>
      </w:pPr>
      <w:r>
        <w:rPr>
          <w:rFonts w:asciiTheme="majorBidi" w:hAnsiTheme="majorBidi" w:cstheme="majorBidi"/>
          <w:b/>
          <w:bCs/>
          <w:sz w:val="28"/>
          <w:szCs w:val="28"/>
          <w:u w:val="single"/>
          <w:rtl/>
        </w:rPr>
        <w:lastRenderedPageBreak/>
        <w:t>المادة 06</w:t>
      </w:r>
      <w:r>
        <w:rPr>
          <w:rFonts w:ascii="Arabic Typesetting" w:hAnsi="Arabic Typesetting" w:cs="Arabic Typesetting"/>
          <w:sz w:val="36"/>
          <w:szCs w:val="36"/>
          <w:rtl/>
        </w:rPr>
        <w:t>: لكل المعلومات المتعلقة بهذه الاتفاقية يصرح الطرفان وجودهما بالعنوانين التاليين</w:t>
      </w:r>
      <w:r w:rsidR="00D57398">
        <w:rPr>
          <w:rFonts w:ascii="Arabic Typesetting" w:hAnsi="Arabic Typesetting" w:cs="Arabic Typesetting" w:hint="cs"/>
          <w:sz w:val="36"/>
          <w:szCs w:val="36"/>
          <w:rtl/>
        </w:rPr>
        <w:t>:</w:t>
      </w:r>
      <w:r>
        <w:rPr>
          <w:rFonts w:ascii="Arabic Typesetting" w:hAnsi="Arabic Typesetting" w:cs="Arabic Typesetting"/>
          <w:sz w:val="36"/>
          <w:szCs w:val="36"/>
          <w:rtl/>
        </w:rPr>
        <w:t xml:space="preserve"> </w:t>
      </w:r>
    </w:p>
    <w:p w:rsidR="007E1395" w:rsidRDefault="007E1395" w:rsidP="007E1395">
      <w:pPr>
        <w:bidi/>
        <w:spacing w:after="0"/>
        <w:jc w:val="center"/>
        <w:rPr>
          <w:rFonts w:ascii="Book Antiqua" w:hAnsi="Book Antiqua" w:cstheme="majorBidi"/>
          <w:b/>
          <w:bCs/>
          <w:sz w:val="28"/>
          <w:szCs w:val="28"/>
          <w:rtl/>
        </w:rPr>
      </w:pPr>
      <w:r>
        <w:rPr>
          <w:rFonts w:ascii="Book Antiqua" w:hAnsi="Book Antiqua" w:cstheme="majorBidi"/>
          <w:b/>
          <w:bCs/>
          <w:sz w:val="28"/>
          <w:szCs w:val="28"/>
          <w:rtl/>
        </w:rPr>
        <w:t xml:space="preserve">المدرسة الوطنية للإدارة " مولاي أحمد مدغري" </w:t>
      </w:r>
    </w:p>
    <w:p w:rsidR="007E1395" w:rsidRDefault="007E1395" w:rsidP="007E1395">
      <w:pPr>
        <w:bidi/>
        <w:spacing w:after="0"/>
        <w:jc w:val="center"/>
        <w:rPr>
          <w:rFonts w:ascii="Book Antiqua" w:hAnsi="Book Antiqua" w:cstheme="majorBidi"/>
          <w:b/>
          <w:bCs/>
          <w:sz w:val="28"/>
          <w:szCs w:val="28"/>
          <w:rtl/>
        </w:rPr>
      </w:pPr>
      <w:r>
        <w:rPr>
          <w:rFonts w:ascii="Book Antiqua" w:hAnsi="Book Antiqua" w:cstheme="majorBidi"/>
          <w:b/>
          <w:bCs/>
          <w:sz w:val="28"/>
          <w:szCs w:val="28"/>
          <w:rtl/>
        </w:rPr>
        <w:t>13 شارع عبد القادر قادوش حيدرة - الجزائر</w:t>
      </w:r>
    </w:p>
    <w:p w:rsidR="007E1395" w:rsidRDefault="007E1395" w:rsidP="007E1395">
      <w:pPr>
        <w:bidi/>
        <w:spacing w:after="0"/>
        <w:jc w:val="center"/>
        <w:rPr>
          <w:rFonts w:ascii="Book Antiqua" w:hAnsi="Book Antiqua" w:cstheme="majorBidi"/>
          <w:b/>
          <w:bCs/>
          <w:sz w:val="26"/>
          <w:szCs w:val="26"/>
          <w:rtl/>
        </w:rPr>
      </w:pPr>
      <w:r>
        <w:rPr>
          <w:rFonts w:ascii="Book Antiqua" w:hAnsi="Book Antiqua" w:cstheme="majorBidi"/>
          <w:b/>
          <w:bCs/>
          <w:sz w:val="26"/>
          <w:szCs w:val="26"/>
          <w:rtl/>
        </w:rPr>
        <w:t>--------------------------------------</w:t>
      </w:r>
    </w:p>
    <w:p w:rsidR="00E96EFC" w:rsidRPr="001B7DAA" w:rsidRDefault="001F0D98" w:rsidP="00E96EFC">
      <w:pPr>
        <w:tabs>
          <w:tab w:val="center" w:pos="4536"/>
          <w:tab w:val="left" w:pos="6297"/>
        </w:tabs>
        <w:bidi/>
        <w:spacing w:after="0"/>
        <w:jc w:val="center"/>
        <w:rPr>
          <w:rFonts w:ascii="Book Antiqua" w:hAnsi="Book Antiqua" w:cstheme="majorBidi"/>
          <w:b/>
          <w:bCs/>
          <w:sz w:val="28"/>
          <w:szCs w:val="28"/>
          <w:rtl/>
        </w:rPr>
      </w:pPr>
      <w:r>
        <w:rPr>
          <w:rFonts w:ascii="Book Antiqua" w:hAnsi="Book Antiqua" w:cstheme="majorBidi" w:hint="cs"/>
          <w:b/>
          <w:bCs/>
          <w:sz w:val="28"/>
          <w:szCs w:val="28"/>
          <w:rtl/>
        </w:rPr>
        <w:t>...................................................</w:t>
      </w:r>
    </w:p>
    <w:p w:rsidR="00EA0678" w:rsidRDefault="00EA0678" w:rsidP="00850478">
      <w:pPr>
        <w:spacing w:after="0"/>
        <w:jc w:val="center"/>
        <w:rPr>
          <w:rFonts w:ascii="Book Antiqua" w:hAnsi="Book Antiqua" w:cstheme="majorBidi"/>
          <w:b/>
          <w:bCs/>
          <w:sz w:val="28"/>
          <w:szCs w:val="28"/>
          <w:rtl/>
        </w:rPr>
      </w:pPr>
    </w:p>
    <w:p w:rsidR="007E1395" w:rsidRDefault="007E1395" w:rsidP="007E1395">
      <w:pPr>
        <w:spacing w:after="0"/>
        <w:jc w:val="center"/>
        <w:rPr>
          <w:rFonts w:ascii="Book Antiqua" w:hAnsi="Book Antiqua" w:cstheme="majorBidi"/>
          <w:b/>
          <w:bCs/>
          <w:sz w:val="28"/>
          <w:szCs w:val="28"/>
          <w:rtl/>
        </w:rPr>
      </w:pPr>
    </w:p>
    <w:p w:rsidR="007E1395" w:rsidRDefault="007E1395" w:rsidP="00AE745E">
      <w:pPr>
        <w:rPr>
          <w:rFonts w:asciiTheme="majorBidi" w:hAnsiTheme="majorBidi" w:cstheme="majorBidi"/>
          <w:b/>
          <w:bCs/>
          <w:sz w:val="28"/>
          <w:szCs w:val="28"/>
          <w:u w:val="single"/>
          <w:rtl/>
        </w:rPr>
      </w:pPr>
    </w:p>
    <w:p w:rsidR="007E1395" w:rsidRDefault="007E1395" w:rsidP="007E1395">
      <w:pPr>
        <w:jc w:val="right"/>
        <w:rPr>
          <w:rFonts w:ascii="Arabic Typesetting" w:hAnsi="Arabic Typesetting" w:cs="Arabic Typesetting"/>
          <w:sz w:val="36"/>
          <w:szCs w:val="36"/>
          <w:rtl/>
        </w:rPr>
      </w:pPr>
      <w:r>
        <w:rPr>
          <w:rFonts w:asciiTheme="majorBidi" w:hAnsiTheme="majorBidi" w:cstheme="majorBidi"/>
          <w:b/>
          <w:bCs/>
          <w:sz w:val="28"/>
          <w:szCs w:val="28"/>
          <w:u w:val="single"/>
          <w:rtl/>
        </w:rPr>
        <w:t xml:space="preserve">المادة 07 </w:t>
      </w:r>
      <w:r>
        <w:rPr>
          <w:rFonts w:asciiTheme="majorBidi" w:hAnsiTheme="majorBidi" w:cstheme="majorBidi"/>
          <w:sz w:val="28"/>
          <w:szCs w:val="28"/>
          <w:rtl/>
        </w:rPr>
        <w:t xml:space="preserve">: </w:t>
      </w:r>
      <w:r>
        <w:rPr>
          <w:rFonts w:ascii="Arabic Typesetting" w:hAnsi="Arabic Typesetting" w:cs="Arabic Typesetting"/>
          <w:sz w:val="36"/>
          <w:szCs w:val="36"/>
          <w:rtl/>
        </w:rPr>
        <w:t>تبرم هذه الاتفاقية لمدة الخدمات المقدمة، و بإمكان أي من الطرفين طلب تعليقها أو فسخها، ولا يكون الدفع إلا مقابل الخدمات المقدمة.</w:t>
      </w:r>
    </w:p>
    <w:p w:rsidR="007E1395" w:rsidRDefault="007E1395" w:rsidP="00AE745E">
      <w:pPr>
        <w:spacing w:before="240"/>
        <w:jc w:val="right"/>
        <w:rPr>
          <w:rFonts w:ascii="Arabic Typesetting" w:hAnsi="Arabic Typesetting" w:cs="Arabic Typesetting"/>
          <w:sz w:val="36"/>
          <w:szCs w:val="36"/>
          <w:rtl/>
        </w:rPr>
      </w:pPr>
      <w:r>
        <w:rPr>
          <w:rFonts w:asciiTheme="majorBidi" w:hAnsiTheme="majorBidi" w:cstheme="majorBidi"/>
          <w:b/>
          <w:bCs/>
          <w:sz w:val="28"/>
          <w:szCs w:val="28"/>
          <w:u w:val="single"/>
          <w:rtl/>
        </w:rPr>
        <w:t xml:space="preserve">المادة 08 </w:t>
      </w:r>
      <w:r>
        <w:rPr>
          <w:rFonts w:asciiTheme="majorBidi" w:hAnsiTheme="majorBidi" w:cstheme="majorBidi"/>
          <w:sz w:val="28"/>
          <w:szCs w:val="28"/>
          <w:rtl/>
        </w:rPr>
        <w:t>:</w:t>
      </w:r>
      <w:r>
        <w:rPr>
          <w:rFonts w:ascii="Arabic Typesetting" w:hAnsi="Arabic Typesetting" w:cs="Arabic Typesetting"/>
          <w:sz w:val="36"/>
          <w:szCs w:val="36"/>
          <w:rtl/>
        </w:rPr>
        <w:t xml:space="preserve"> في حالة نزاع قد ينجم عن هذه الاتفاقية،  يحاول الطرفان تسويته بالتراضي و إن استحال ذلك يمكن اللجوء إلى الجهات القضائية المختصة  للفصل فيه.</w:t>
      </w:r>
    </w:p>
    <w:p w:rsidR="007E1395" w:rsidRDefault="007E1395" w:rsidP="00AE745E">
      <w:pPr>
        <w:spacing w:before="240"/>
        <w:jc w:val="right"/>
        <w:rPr>
          <w:rFonts w:ascii="Arabic Typesetting" w:hAnsi="Arabic Typesetting" w:cs="Arabic Typesetting"/>
          <w:sz w:val="36"/>
          <w:szCs w:val="36"/>
          <w:rtl/>
        </w:rPr>
      </w:pPr>
      <w:r>
        <w:rPr>
          <w:rFonts w:asciiTheme="majorBidi" w:hAnsiTheme="majorBidi" w:cstheme="majorBidi"/>
          <w:b/>
          <w:bCs/>
          <w:sz w:val="28"/>
          <w:szCs w:val="28"/>
          <w:u w:val="single"/>
          <w:rtl/>
        </w:rPr>
        <w:t xml:space="preserve">المادة 09 </w:t>
      </w:r>
      <w:r>
        <w:rPr>
          <w:rFonts w:asciiTheme="majorBidi" w:hAnsiTheme="majorBidi" w:cstheme="majorBidi"/>
          <w:sz w:val="28"/>
          <w:szCs w:val="28"/>
          <w:rtl/>
        </w:rPr>
        <w:t>:</w:t>
      </w:r>
      <w:r>
        <w:rPr>
          <w:rFonts w:ascii="Arabic Typesetting" w:hAnsi="Arabic Typesetting" w:cs="Arabic Typesetting"/>
          <w:sz w:val="36"/>
          <w:szCs w:val="36"/>
          <w:rtl/>
        </w:rPr>
        <w:t xml:space="preserve"> يسري مفعول هذه الاتفاقية ابتداء من تاريخ التوقيع عليها من قبل الطرفين.</w:t>
      </w:r>
    </w:p>
    <w:p w:rsidR="007E1395" w:rsidRDefault="007E1395" w:rsidP="007E1395">
      <w:pPr>
        <w:jc w:val="right"/>
        <w:rPr>
          <w:rFonts w:ascii="Arabic Typesetting" w:hAnsi="Arabic Typesetting" w:cs="Arabic Typesetting"/>
          <w:sz w:val="36"/>
          <w:szCs w:val="36"/>
          <w:rtl/>
        </w:rPr>
      </w:pPr>
      <w:r>
        <w:rPr>
          <w:rFonts w:ascii="Arabic Typesetting" w:hAnsi="Arabic Typesetting" w:cs="Arabic Typesetting"/>
          <w:sz w:val="36"/>
          <w:szCs w:val="36"/>
          <w:rtl/>
        </w:rPr>
        <w:t xml:space="preserve">حررت هذه الاتفاقية في أربع (04) نسخ. </w:t>
      </w:r>
    </w:p>
    <w:p w:rsidR="007E1395" w:rsidRDefault="007E1395" w:rsidP="007E1395">
      <w:pPr>
        <w:jc w:val="right"/>
        <w:rPr>
          <w:rFonts w:ascii="Arabic Typesetting" w:hAnsi="Arabic Typesetting" w:cs="Arabic Typesetting"/>
          <w:sz w:val="36"/>
          <w:szCs w:val="36"/>
          <w:rtl/>
        </w:rPr>
      </w:pPr>
    </w:p>
    <w:p w:rsidR="007E1395" w:rsidRDefault="007E1395" w:rsidP="007E1395">
      <w:pPr>
        <w:spacing w:after="120"/>
        <w:rPr>
          <w:rFonts w:cs="Traditional Arabic"/>
          <w:szCs w:val="32"/>
          <w:rtl/>
        </w:rPr>
      </w:pPr>
    </w:p>
    <w:p w:rsidR="007E1395" w:rsidRDefault="007E1395" w:rsidP="007E1395">
      <w:pPr>
        <w:tabs>
          <w:tab w:val="left" w:pos="4605"/>
        </w:tabs>
        <w:spacing w:after="120"/>
        <w:rPr>
          <w:rFonts w:cs="Traditional Arabic"/>
          <w:b/>
          <w:bCs/>
          <w:szCs w:val="32"/>
          <w:rtl/>
        </w:rPr>
      </w:pPr>
      <w:r>
        <w:rPr>
          <w:rFonts w:ascii="Arabic Typesetting" w:hAnsi="Arabic Typesetting" w:cs="Arabic Typesetting"/>
          <w:b/>
          <w:bCs/>
          <w:sz w:val="44"/>
          <w:szCs w:val="44"/>
          <w:rtl/>
        </w:rPr>
        <w:t>حرر بالجزائر في</w:t>
      </w:r>
      <w:r>
        <w:rPr>
          <w:rFonts w:ascii="Arabic Typesetting" w:hAnsi="Arabic Typesetting" w:cs="Arabic Typesetting"/>
          <w:b/>
          <w:bCs/>
          <w:rtl/>
        </w:rPr>
        <w:t xml:space="preserve"> ..........................................................                         </w:t>
      </w:r>
    </w:p>
    <w:p w:rsidR="007E1395" w:rsidRDefault="007E1395" w:rsidP="007E1395">
      <w:pPr>
        <w:spacing w:after="120"/>
        <w:rPr>
          <w:rFonts w:cs="Traditional Arabic"/>
          <w:szCs w:val="32"/>
          <w:rtl/>
        </w:rPr>
      </w:pPr>
    </w:p>
    <w:p w:rsidR="00C25620" w:rsidRPr="00684AEC" w:rsidRDefault="007B6BFB" w:rsidP="007B6BFB">
      <w:pPr>
        <w:tabs>
          <w:tab w:val="right" w:pos="8930"/>
        </w:tabs>
        <w:bidi/>
        <w:spacing w:after="0"/>
        <w:rPr>
          <w:rFonts w:ascii="Arabic Typesetting" w:hAnsi="Arabic Typesetting" w:cs="Arabic Typesetting"/>
          <w:sz w:val="44"/>
          <w:szCs w:val="44"/>
          <w:rtl/>
        </w:rPr>
      </w:pPr>
      <w:r>
        <w:rPr>
          <w:rFonts w:ascii="Arabic Typesetting" w:hAnsi="Arabic Typesetting" w:cs="Arabic Typesetting" w:hint="cs"/>
          <w:sz w:val="44"/>
          <w:szCs w:val="44"/>
          <w:rtl/>
          <w:lang w:bidi="ar-DZ"/>
        </w:rPr>
        <w:t xml:space="preserve">عن/ </w:t>
      </w:r>
      <w:r>
        <w:rPr>
          <w:rFonts w:ascii="Arabic Typesetting" w:hAnsi="Arabic Typesetting" w:cs="Arabic Typesetting"/>
          <w:sz w:val="44"/>
          <w:szCs w:val="44"/>
          <w:rtl/>
        </w:rPr>
        <w:t>المدير العام للمدرسة الوطنية للإدارة</w:t>
      </w:r>
      <w:r>
        <w:rPr>
          <w:rFonts w:ascii="Arabic Typesetting" w:hAnsi="Arabic Typesetting" w:cs="Arabic Typesetting" w:hint="cs"/>
          <w:sz w:val="44"/>
          <w:szCs w:val="44"/>
          <w:rtl/>
        </w:rPr>
        <w:tab/>
        <w:t>الهيئة المعنية</w:t>
      </w:r>
      <w:r>
        <w:rPr>
          <w:rFonts w:ascii="Arabic Typesetting" w:hAnsi="Arabic Typesetting" w:cs="Arabic Typesetting" w:hint="cs"/>
          <w:sz w:val="44"/>
          <w:szCs w:val="44"/>
          <w:rtl/>
        </w:rPr>
        <w:br/>
        <w:t xml:space="preserve">         "مولاي أحمد مدغري"</w:t>
      </w:r>
      <w:r>
        <w:rPr>
          <w:rFonts w:ascii="Arabic Typesetting" w:hAnsi="Arabic Typesetting" w:cs="Arabic Typesetting"/>
          <w:sz w:val="44"/>
          <w:szCs w:val="44"/>
          <w:rtl/>
        </w:rPr>
        <w:br/>
      </w:r>
      <w:r>
        <w:rPr>
          <w:rFonts w:ascii="Arabic Typesetting" w:hAnsi="Arabic Typesetting" w:cs="Arabic Typesetting" w:hint="cs"/>
          <w:sz w:val="44"/>
          <w:szCs w:val="44"/>
          <w:rtl/>
        </w:rPr>
        <w:t xml:space="preserve">              وبتفويض منه</w:t>
      </w:r>
    </w:p>
    <w:p w:rsidR="0080062E" w:rsidRDefault="0080062E" w:rsidP="00C25620">
      <w:pPr>
        <w:bidi/>
        <w:spacing w:after="0"/>
        <w:ind w:hanging="284"/>
        <w:rPr>
          <w:rFonts w:ascii="Arabic Typesetting" w:hAnsi="Arabic Typesetting" w:cs="Arabic Typesetting"/>
          <w:sz w:val="44"/>
          <w:szCs w:val="44"/>
          <w:rtl/>
        </w:rPr>
      </w:pPr>
    </w:p>
    <w:p w:rsidR="007E1395" w:rsidRDefault="007E1395" w:rsidP="00966062">
      <w:pPr>
        <w:bidi/>
        <w:spacing w:after="0"/>
        <w:ind w:hanging="284"/>
        <w:rPr>
          <w:rFonts w:ascii="Arabic Typesetting" w:hAnsi="Arabic Typesetting" w:cs="Arabic Typesetting"/>
          <w:sz w:val="44"/>
          <w:szCs w:val="44"/>
          <w:rtl/>
        </w:rPr>
      </w:pPr>
    </w:p>
    <w:p w:rsidR="007E1395" w:rsidRDefault="007E1395" w:rsidP="007E1395">
      <w:pPr>
        <w:bidi/>
        <w:spacing w:after="0"/>
        <w:ind w:hanging="143"/>
        <w:rPr>
          <w:rFonts w:ascii="Arabic Typesetting" w:hAnsi="Arabic Typesetting" w:cs="Arabic Typesetting"/>
          <w:sz w:val="36"/>
          <w:szCs w:val="36"/>
          <w:rtl/>
        </w:rPr>
      </w:pPr>
      <w:r>
        <w:rPr>
          <w:rFonts w:ascii="Book Antiqua" w:hAnsi="Book Antiqua" w:cstheme="majorBidi"/>
          <w:b/>
          <w:bCs/>
          <w:sz w:val="24"/>
          <w:szCs w:val="24"/>
          <w:rtl/>
        </w:rPr>
        <w:t xml:space="preserve">              </w:t>
      </w:r>
    </w:p>
    <w:p w:rsidR="007E1395" w:rsidRDefault="007E1395" w:rsidP="007E1395">
      <w:pPr>
        <w:bidi/>
        <w:spacing w:after="0"/>
        <w:rPr>
          <w:rFonts w:cs="Traditional Arabic"/>
          <w:b/>
          <w:bCs/>
          <w:szCs w:val="32"/>
          <w:rtl/>
        </w:rPr>
      </w:pPr>
      <w:r>
        <w:rPr>
          <w:rFonts w:ascii="Book Antiqua" w:hAnsi="Book Antiqua" w:cstheme="majorBidi"/>
          <w:b/>
          <w:bCs/>
          <w:sz w:val="24"/>
          <w:szCs w:val="24"/>
          <w:rtl/>
        </w:rPr>
        <w:t xml:space="preserve">                                         </w:t>
      </w:r>
      <w:r w:rsidR="00825D59">
        <w:rPr>
          <w:rFonts w:ascii="Book Antiqua" w:hAnsi="Book Antiqua" w:cstheme="majorBidi"/>
          <w:b/>
          <w:bCs/>
          <w:sz w:val="24"/>
          <w:szCs w:val="24"/>
          <w:rtl/>
        </w:rPr>
        <w:t xml:space="preserve">                               </w:t>
      </w:r>
      <w:r>
        <w:rPr>
          <w:rFonts w:ascii="Book Antiqua" w:hAnsi="Book Antiqua" w:cstheme="majorBidi"/>
          <w:b/>
          <w:bCs/>
          <w:sz w:val="24"/>
          <w:szCs w:val="24"/>
          <w:rtl/>
        </w:rPr>
        <w:t xml:space="preserve">                       </w:t>
      </w:r>
      <w:r>
        <w:rPr>
          <w:rFonts w:ascii="Book Antiqua" w:hAnsi="Book Antiqua" w:cstheme="majorBidi"/>
          <w:b/>
          <w:bCs/>
          <w:sz w:val="24"/>
          <w:szCs w:val="24"/>
          <w:rtl/>
        </w:rPr>
        <w:tab/>
      </w:r>
    </w:p>
    <w:p w:rsidR="007E1395" w:rsidRDefault="007E1395" w:rsidP="007E1395">
      <w:pPr>
        <w:tabs>
          <w:tab w:val="left" w:pos="4605"/>
        </w:tabs>
        <w:spacing w:after="120"/>
        <w:rPr>
          <w:rFonts w:cs="Traditional Arabic"/>
          <w:b/>
          <w:bCs/>
          <w:sz w:val="2"/>
          <w:szCs w:val="2"/>
          <w:rtl/>
        </w:rPr>
      </w:pPr>
    </w:p>
    <w:p w:rsidR="00A01335" w:rsidRDefault="00A01335" w:rsidP="007E1395">
      <w:pPr>
        <w:tabs>
          <w:tab w:val="left" w:pos="4605"/>
        </w:tabs>
        <w:spacing w:after="120"/>
        <w:rPr>
          <w:rFonts w:cs="Traditional Arabic"/>
          <w:b/>
          <w:bCs/>
          <w:sz w:val="2"/>
          <w:szCs w:val="2"/>
          <w:rtl/>
        </w:rPr>
      </w:pPr>
    </w:p>
    <w:p w:rsidR="00A01335" w:rsidRDefault="00A01335" w:rsidP="007E1395">
      <w:pPr>
        <w:tabs>
          <w:tab w:val="left" w:pos="4605"/>
        </w:tabs>
        <w:spacing w:after="120"/>
        <w:rPr>
          <w:rFonts w:cs="Traditional Arabic"/>
          <w:b/>
          <w:bCs/>
          <w:sz w:val="2"/>
          <w:szCs w:val="2"/>
          <w:rtl/>
        </w:rPr>
      </w:pPr>
    </w:p>
    <w:p w:rsidR="007E1395" w:rsidRDefault="007E1395" w:rsidP="007E1395">
      <w:pPr>
        <w:jc w:val="center"/>
        <w:rPr>
          <w:b/>
          <w:bCs/>
          <w:sz w:val="72"/>
          <w:szCs w:val="72"/>
          <w:rtl/>
        </w:rPr>
      </w:pPr>
      <w:r>
        <w:rPr>
          <w:b/>
          <w:bCs/>
          <w:sz w:val="72"/>
          <w:szCs w:val="72"/>
          <w:rtl/>
        </w:rPr>
        <w:t>الملـــحــق</w:t>
      </w:r>
    </w:p>
    <w:p w:rsidR="007E1395" w:rsidRDefault="007E1395" w:rsidP="007E1395">
      <w:pPr>
        <w:tabs>
          <w:tab w:val="left" w:pos="8370"/>
        </w:tabs>
        <w:rPr>
          <w:rFonts w:ascii="Arabic Typesetting" w:hAnsi="Arabic Typesetting" w:cs="Arabic Typesetting"/>
          <w:b/>
          <w:bCs/>
          <w:sz w:val="52"/>
          <w:szCs w:val="52"/>
          <w:u w:val="single"/>
          <w:rtl/>
        </w:rPr>
      </w:pPr>
    </w:p>
    <w:tbl>
      <w:tblPr>
        <w:tblStyle w:val="Grilledutableau"/>
        <w:tblpPr w:leftFromText="141" w:rightFromText="141" w:vertAnchor="text" w:horzAnchor="margin" w:tblpXSpec="center" w:tblpY="149"/>
        <w:bidiVisual/>
        <w:tblW w:w="10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135"/>
        <w:gridCol w:w="1275"/>
        <w:gridCol w:w="1275"/>
        <w:gridCol w:w="2266"/>
        <w:gridCol w:w="2124"/>
        <w:gridCol w:w="2125"/>
      </w:tblGrid>
      <w:tr w:rsidR="007E1395" w:rsidTr="007E1395">
        <w:trPr>
          <w:trHeight w:val="705"/>
        </w:trPr>
        <w:tc>
          <w:tcPr>
            <w:tcW w:w="3686" w:type="dxa"/>
            <w:gridSpan w:val="3"/>
            <w:tcBorders>
              <w:top w:val="double" w:sz="4" w:space="0" w:color="auto"/>
              <w:left w:val="double" w:sz="4" w:space="0" w:color="auto"/>
              <w:bottom w:val="single" w:sz="4" w:space="0" w:color="auto"/>
              <w:right w:val="double" w:sz="2" w:space="0" w:color="auto"/>
            </w:tcBorders>
            <w:shd w:val="clear" w:color="auto" w:fill="D9D9D9" w:themeFill="background1" w:themeFillShade="D9"/>
          </w:tcPr>
          <w:p w:rsidR="007E1395" w:rsidRDefault="007E1395">
            <w:pPr>
              <w:bidi/>
              <w:jc w:val="center"/>
              <w:rPr>
                <w:rFonts w:ascii="Book Antiqua" w:hAnsi="Book Antiqua" w:cstheme="majorBidi"/>
                <w:b/>
                <w:bCs/>
                <w:sz w:val="28"/>
                <w:szCs w:val="28"/>
                <w:rtl/>
              </w:rPr>
            </w:pPr>
          </w:p>
          <w:p w:rsidR="007E1395" w:rsidRDefault="007E1395">
            <w:pPr>
              <w:bidi/>
              <w:jc w:val="center"/>
              <w:rPr>
                <w:rFonts w:ascii="Book Antiqua" w:hAnsi="Book Antiqua" w:cstheme="majorBidi"/>
                <w:b/>
                <w:bCs/>
                <w:sz w:val="28"/>
                <w:szCs w:val="28"/>
                <w:rtl/>
              </w:rPr>
            </w:pPr>
            <w:r>
              <w:rPr>
                <w:rFonts w:ascii="Book Antiqua" w:hAnsi="Book Antiqua" w:cstheme="majorBidi"/>
                <w:b/>
                <w:bCs/>
                <w:sz w:val="28"/>
                <w:szCs w:val="28"/>
                <w:rtl/>
              </w:rPr>
              <w:t>عدد المترشحين</w:t>
            </w:r>
          </w:p>
          <w:p w:rsidR="007E1395" w:rsidRDefault="007E1395">
            <w:pPr>
              <w:bidi/>
              <w:jc w:val="center"/>
              <w:rPr>
                <w:rFonts w:ascii="Book Antiqua" w:hAnsi="Book Antiqua" w:cstheme="majorBidi"/>
                <w:b/>
                <w:bCs/>
              </w:rPr>
            </w:pPr>
            <w:r>
              <w:rPr>
                <w:rFonts w:ascii="Book Antiqua" w:hAnsi="Book Antiqua" w:cstheme="majorBidi"/>
                <w:b/>
                <w:bCs/>
                <w:sz w:val="28"/>
                <w:szCs w:val="28"/>
                <w:rtl/>
              </w:rPr>
              <w:t>حسب الرتب</w:t>
            </w:r>
          </w:p>
        </w:tc>
        <w:tc>
          <w:tcPr>
            <w:tcW w:w="2268" w:type="dxa"/>
            <w:vMerge w:val="restart"/>
            <w:tcBorders>
              <w:top w:val="double" w:sz="4" w:space="0" w:color="auto"/>
              <w:left w:val="double" w:sz="2" w:space="0" w:color="auto"/>
              <w:bottom w:val="double" w:sz="4" w:space="0" w:color="auto"/>
              <w:right w:val="double" w:sz="4" w:space="0" w:color="auto"/>
            </w:tcBorders>
            <w:shd w:val="clear" w:color="auto" w:fill="D9D9D9" w:themeFill="background1" w:themeFillShade="D9"/>
          </w:tcPr>
          <w:p w:rsidR="007E1395" w:rsidRDefault="007E1395">
            <w:pPr>
              <w:bidi/>
              <w:jc w:val="center"/>
              <w:rPr>
                <w:rFonts w:ascii="Book Antiqua" w:hAnsi="Book Antiqua" w:cstheme="majorBidi"/>
                <w:b/>
                <w:bCs/>
                <w:sz w:val="28"/>
                <w:szCs w:val="28"/>
                <w:rtl/>
              </w:rPr>
            </w:pPr>
          </w:p>
          <w:p w:rsidR="007E1395" w:rsidRDefault="007E1395">
            <w:pPr>
              <w:bidi/>
              <w:jc w:val="center"/>
              <w:rPr>
                <w:rFonts w:ascii="Book Antiqua" w:hAnsi="Book Antiqua" w:cstheme="majorBidi"/>
                <w:b/>
                <w:bCs/>
                <w:sz w:val="28"/>
                <w:szCs w:val="28"/>
                <w:rtl/>
              </w:rPr>
            </w:pPr>
            <w:r>
              <w:rPr>
                <w:rFonts w:ascii="Book Antiqua" w:hAnsi="Book Antiqua" w:cstheme="majorBidi"/>
                <w:b/>
                <w:bCs/>
                <w:sz w:val="28"/>
                <w:szCs w:val="28"/>
                <w:rtl/>
              </w:rPr>
              <w:t>العدد الكلي</w:t>
            </w:r>
          </w:p>
          <w:p w:rsidR="007E1395" w:rsidRDefault="007E1395">
            <w:pPr>
              <w:bidi/>
              <w:jc w:val="center"/>
              <w:rPr>
                <w:rFonts w:ascii="Book Antiqua" w:hAnsi="Book Antiqua" w:cstheme="majorBidi"/>
                <w:b/>
                <w:bCs/>
                <w:sz w:val="28"/>
                <w:szCs w:val="28"/>
              </w:rPr>
            </w:pPr>
            <w:r>
              <w:rPr>
                <w:rFonts w:ascii="Book Antiqua" w:hAnsi="Book Antiqua" w:cstheme="majorBidi"/>
                <w:b/>
                <w:bCs/>
                <w:sz w:val="28"/>
                <w:szCs w:val="28"/>
                <w:rtl/>
              </w:rPr>
              <w:t>للمترشحين</w:t>
            </w:r>
          </w:p>
        </w:tc>
        <w:tc>
          <w:tcPr>
            <w:tcW w:w="2126" w:type="dxa"/>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E1395" w:rsidRDefault="007E1395">
            <w:pPr>
              <w:bidi/>
              <w:jc w:val="center"/>
              <w:rPr>
                <w:rFonts w:ascii="Book Antiqua" w:hAnsi="Book Antiqua" w:cstheme="majorBidi"/>
                <w:b/>
                <w:bCs/>
                <w:sz w:val="24"/>
                <w:szCs w:val="24"/>
                <w:rtl/>
              </w:rPr>
            </w:pPr>
          </w:p>
          <w:p w:rsidR="007E1395" w:rsidRDefault="007E1395">
            <w:pPr>
              <w:bidi/>
              <w:jc w:val="center"/>
              <w:rPr>
                <w:rFonts w:ascii="Book Antiqua" w:hAnsi="Book Antiqua" w:cstheme="majorBidi"/>
                <w:b/>
                <w:bCs/>
                <w:sz w:val="24"/>
                <w:szCs w:val="24"/>
              </w:rPr>
            </w:pPr>
            <w:r>
              <w:rPr>
                <w:rFonts w:ascii="Book Antiqua" w:hAnsi="Book Antiqua" w:cstheme="majorBidi"/>
                <w:b/>
                <w:bCs/>
                <w:sz w:val="28"/>
                <w:szCs w:val="28"/>
                <w:rtl/>
              </w:rPr>
              <w:t>تكلفة المترشح الواحد</w:t>
            </w:r>
          </w:p>
        </w:tc>
        <w:tc>
          <w:tcPr>
            <w:tcW w:w="2127" w:type="dxa"/>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E1395" w:rsidRDefault="007E1395">
            <w:pPr>
              <w:bidi/>
              <w:jc w:val="center"/>
              <w:rPr>
                <w:rFonts w:ascii="Book Antiqua" w:hAnsi="Book Antiqua" w:cstheme="majorBidi"/>
                <w:b/>
                <w:bCs/>
                <w:sz w:val="28"/>
                <w:szCs w:val="28"/>
                <w:rtl/>
              </w:rPr>
            </w:pPr>
          </w:p>
          <w:p w:rsidR="007E1395" w:rsidRDefault="007E1395">
            <w:pPr>
              <w:bidi/>
              <w:jc w:val="center"/>
              <w:rPr>
                <w:rFonts w:ascii="Book Antiqua" w:hAnsi="Book Antiqua" w:cstheme="majorBidi"/>
                <w:b/>
                <w:bCs/>
                <w:sz w:val="28"/>
                <w:szCs w:val="28"/>
              </w:rPr>
            </w:pPr>
            <w:r>
              <w:rPr>
                <w:rFonts w:ascii="Book Antiqua" w:hAnsi="Book Antiqua" w:cstheme="majorBidi"/>
                <w:b/>
                <w:bCs/>
                <w:sz w:val="28"/>
                <w:szCs w:val="28"/>
                <w:rtl/>
              </w:rPr>
              <w:t>المبلغ الإجمالي</w:t>
            </w:r>
          </w:p>
        </w:tc>
      </w:tr>
      <w:tr w:rsidR="007E1395" w:rsidTr="007E1395">
        <w:trPr>
          <w:trHeight w:val="668"/>
        </w:trPr>
        <w:tc>
          <w:tcPr>
            <w:tcW w:w="1135" w:type="dxa"/>
            <w:tcBorders>
              <w:top w:val="single" w:sz="4" w:space="0" w:color="auto"/>
              <w:left w:val="double" w:sz="4" w:space="0" w:color="auto"/>
              <w:bottom w:val="double" w:sz="4" w:space="0" w:color="auto"/>
              <w:right w:val="single" w:sz="4" w:space="0" w:color="auto"/>
            </w:tcBorders>
            <w:shd w:val="clear" w:color="auto" w:fill="D9D9D9" w:themeFill="background1" w:themeFillShade="D9"/>
            <w:hideMark/>
          </w:tcPr>
          <w:p w:rsidR="007E1395" w:rsidRDefault="00171134">
            <w:pPr>
              <w:bidi/>
              <w:jc w:val="center"/>
              <w:rPr>
                <w:rFonts w:ascii="Book Antiqua" w:hAnsi="Book Antiqua" w:cstheme="majorBidi"/>
                <w:b/>
                <w:bCs/>
                <w:sz w:val="28"/>
                <w:szCs w:val="28"/>
              </w:rPr>
            </w:pPr>
            <w:r>
              <w:rPr>
                <w:rFonts w:ascii="Book Antiqua" w:hAnsi="Book Antiqua" w:cstheme="majorBidi" w:hint="cs"/>
                <w:b/>
                <w:bCs/>
                <w:sz w:val="28"/>
                <w:szCs w:val="28"/>
                <w:rtl/>
              </w:rPr>
              <w:t>.....</w:t>
            </w:r>
          </w:p>
        </w:tc>
        <w:tc>
          <w:tcPr>
            <w:tcW w:w="1275" w:type="dxa"/>
            <w:tcBorders>
              <w:top w:val="single" w:sz="4" w:space="0" w:color="auto"/>
              <w:left w:val="single" w:sz="4" w:space="0" w:color="auto"/>
              <w:bottom w:val="double" w:sz="4" w:space="0" w:color="auto"/>
              <w:right w:val="single" w:sz="4" w:space="0" w:color="auto"/>
            </w:tcBorders>
            <w:shd w:val="clear" w:color="auto" w:fill="D9D9D9" w:themeFill="background1" w:themeFillShade="D9"/>
            <w:hideMark/>
          </w:tcPr>
          <w:p w:rsidR="007E1395" w:rsidRDefault="00171134">
            <w:pPr>
              <w:bidi/>
              <w:jc w:val="center"/>
              <w:rPr>
                <w:rFonts w:ascii="Book Antiqua" w:hAnsi="Book Antiqua" w:cstheme="majorBidi"/>
                <w:b/>
                <w:bCs/>
                <w:sz w:val="28"/>
                <w:szCs w:val="28"/>
              </w:rPr>
            </w:pPr>
            <w:r>
              <w:rPr>
                <w:rFonts w:ascii="Book Antiqua" w:hAnsi="Book Antiqua" w:cstheme="majorBidi" w:hint="cs"/>
                <w:b/>
                <w:bCs/>
                <w:sz w:val="28"/>
                <w:szCs w:val="28"/>
                <w:rtl/>
              </w:rPr>
              <w:t>......</w:t>
            </w:r>
          </w:p>
        </w:tc>
        <w:tc>
          <w:tcPr>
            <w:tcW w:w="1276" w:type="dxa"/>
            <w:tcBorders>
              <w:top w:val="single" w:sz="4" w:space="0" w:color="auto"/>
              <w:left w:val="single" w:sz="4" w:space="0" w:color="auto"/>
              <w:bottom w:val="double" w:sz="4" w:space="0" w:color="auto"/>
              <w:right w:val="double" w:sz="2" w:space="0" w:color="auto"/>
            </w:tcBorders>
            <w:shd w:val="clear" w:color="auto" w:fill="D9D9D9" w:themeFill="background1" w:themeFillShade="D9"/>
            <w:hideMark/>
          </w:tcPr>
          <w:p w:rsidR="007E1395" w:rsidRDefault="00171134">
            <w:pPr>
              <w:bidi/>
              <w:jc w:val="center"/>
              <w:rPr>
                <w:rFonts w:ascii="Book Antiqua" w:hAnsi="Book Antiqua" w:cstheme="majorBidi"/>
                <w:b/>
                <w:bCs/>
                <w:sz w:val="28"/>
                <w:szCs w:val="28"/>
              </w:rPr>
            </w:pPr>
            <w:r>
              <w:rPr>
                <w:rFonts w:ascii="Book Antiqua" w:hAnsi="Book Antiqua" w:cstheme="majorBidi" w:hint="cs"/>
                <w:b/>
                <w:bCs/>
                <w:sz w:val="28"/>
                <w:szCs w:val="28"/>
                <w:rtl/>
              </w:rPr>
              <w:t>.........</w:t>
            </w:r>
          </w:p>
        </w:tc>
        <w:tc>
          <w:tcPr>
            <w:tcW w:w="2268" w:type="dxa"/>
            <w:vMerge/>
            <w:tcBorders>
              <w:top w:val="double" w:sz="4" w:space="0" w:color="auto"/>
              <w:left w:val="double" w:sz="2" w:space="0" w:color="auto"/>
              <w:bottom w:val="double" w:sz="4" w:space="0" w:color="auto"/>
              <w:right w:val="double" w:sz="4" w:space="0" w:color="auto"/>
            </w:tcBorders>
            <w:vAlign w:val="center"/>
            <w:hideMark/>
          </w:tcPr>
          <w:p w:rsidR="007E1395" w:rsidRDefault="007E1395">
            <w:pPr>
              <w:rPr>
                <w:rFonts w:ascii="Book Antiqua" w:hAnsi="Book Antiqua" w:cstheme="majorBidi"/>
                <w:b/>
                <w:bCs/>
                <w:sz w:val="28"/>
                <w:szCs w:val="28"/>
              </w:rPr>
            </w:pPr>
          </w:p>
        </w:tc>
        <w:tc>
          <w:tcPr>
            <w:tcW w:w="2126" w:type="dxa"/>
            <w:vMerge/>
            <w:tcBorders>
              <w:top w:val="double" w:sz="4" w:space="0" w:color="auto"/>
              <w:left w:val="double" w:sz="4" w:space="0" w:color="auto"/>
              <w:bottom w:val="double" w:sz="4" w:space="0" w:color="auto"/>
              <w:right w:val="double" w:sz="4" w:space="0" w:color="auto"/>
            </w:tcBorders>
            <w:vAlign w:val="center"/>
            <w:hideMark/>
          </w:tcPr>
          <w:p w:rsidR="007E1395" w:rsidRDefault="007E1395">
            <w:pPr>
              <w:rPr>
                <w:rFonts w:ascii="Book Antiqua" w:hAnsi="Book Antiqua" w:cstheme="majorBidi"/>
                <w:b/>
                <w:bCs/>
                <w:sz w:val="24"/>
                <w:szCs w:val="24"/>
              </w:rPr>
            </w:pPr>
          </w:p>
        </w:tc>
        <w:tc>
          <w:tcPr>
            <w:tcW w:w="2127" w:type="dxa"/>
            <w:vMerge/>
            <w:tcBorders>
              <w:top w:val="double" w:sz="4" w:space="0" w:color="auto"/>
              <w:left w:val="double" w:sz="4" w:space="0" w:color="auto"/>
              <w:bottom w:val="double" w:sz="4" w:space="0" w:color="auto"/>
              <w:right w:val="double" w:sz="4" w:space="0" w:color="auto"/>
            </w:tcBorders>
            <w:vAlign w:val="center"/>
            <w:hideMark/>
          </w:tcPr>
          <w:p w:rsidR="007E1395" w:rsidRDefault="007E1395">
            <w:pPr>
              <w:rPr>
                <w:rFonts w:ascii="Book Antiqua" w:hAnsi="Book Antiqua" w:cstheme="majorBidi"/>
                <w:b/>
                <w:bCs/>
                <w:sz w:val="28"/>
                <w:szCs w:val="28"/>
              </w:rPr>
            </w:pPr>
          </w:p>
        </w:tc>
      </w:tr>
      <w:tr w:rsidR="007E1395" w:rsidTr="00465C44">
        <w:trPr>
          <w:trHeight w:val="3094"/>
        </w:trPr>
        <w:tc>
          <w:tcPr>
            <w:tcW w:w="1135" w:type="dxa"/>
            <w:tcBorders>
              <w:top w:val="double" w:sz="4" w:space="0" w:color="auto"/>
              <w:left w:val="double" w:sz="4" w:space="0" w:color="auto"/>
              <w:bottom w:val="double" w:sz="4" w:space="0" w:color="auto"/>
              <w:right w:val="single" w:sz="4" w:space="0" w:color="auto"/>
            </w:tcBorders>
            <w:vAlign w:val="center"/>
          </w:tcPr>
          <w:p w:rsidR="007E1395" w:rsidRPr="00CC386C" w:rsidRDefault="001F0D98" w:rsidP="00465C44">
            <w:pPr>
              <w:bidi/>
              <w:jc w:val="center"/>
              <w:rPr>
                <w:rFonts w:ascii="Arabic Typesetting" w:eastAsia="Calibri" w:hAnsi="Arabic Typesetting" w:cs="Arabic Typesetting"/>
                <w:b/>
                <w:bCs/>
                <w:sz w:val="40"/>
                <w:szCs w:val="40"/>
              </w:rPr>
            </w:pPr>
            <w:r w:rsidRPr="00CC386C">
              <w:rPr>
                <w:rFonts w:ascii="Arabic Typesetting" w:eastAsia="Calibri" w:hAnsi="Arabic Typesetting" w:cs="Arabic Typesetting"/>
                <w:b/>
                <w:bCs/>
                <w:sz w:val="40"/>
                <w:szCs w:val="40"/>
                <w:rtl/>
              </w:rPr>
              <w:t>...</w:t>
            </w:r>
          </w:p>
        </w:tc>
        <w:tc>
          <w:tcPr>
            <w:tcW w:w="1275" w:type="dxa"/>
            <w:tcBorders>
              <w:top w:val="double" w:sz="4" w:space="0" w:color="auto"/>
              <w:left w:val="single" w:sz="4" w:space="0" w:color="auto"/>
              <w:bottom w:val="double" w:sz="4" w:space="0" w:color="auto"/>
              <w:right w:val="single" w:sz="4" w:space="0" w:color="auto"/>
            </w:tcBorders>
            <w:vAlign w:val="center"/>
          </w:tcPr>
          <w:p w:rsidR="007E1395" w:rsidRPr="00CC386C" w:rsidRDefault="001F0D98" w:rsidP="00465C44">
            <w:pPr>
              <w:tabs>
                <w:tab w:val="left" w:pos="384"/>
                <w:tab w:val="center" w:pos="529"/>
                <w:tab w:val="left" w:pos="667"/>
                <w:tab w:val="center" w:pos="813"/>
              </w:tabs>
              <w:bidi/>
              <w:jc w:val="center"/>
              <w:rPr>
                <w:rFonts w:ascii="Arabic Typesetting" w:eastAsia="Calibri" w:hAnsi="Arabic Typesetting" w:cs="Arabic Typesetting"/>
                <w:b/>
                <w:bCs/>
                <w:sz w:val="40"/>
                <w:szCs w:val="40"/>
              </w:rPr>
            </w:pPr>
            <w:r w:rsidRPr="00CC386C">
              <w:rPr>
                <w:rFonts w:ascii="Arabic Typesetting" w:eastAsia="Calibri" w:hAnsi="Arabic Typesetting" w:cs="Arabic Typesetting"/>
                <w:b/>
                <w:bCs/>
                <w:sz w:val="40"/>
                <w:szCs w:val="40"/>
                <w:rtl/>
              </w:rPr>
              <w:t>...</w:t>
            </w:r>
          </w:p>
        </w:tc>
        <w:tc>
          <w:tcPr>
            <w:tcW w:w="1276" w:type="dxa"/>
            <w:tcBorders>
              <w:top w:val="double" w:sz="4" w:space="0" w:color="auto"/>
              <w:left w:val="single" w:sz="4" w:space="0" w:color="auto"/>
              <w:bottom w:val="double" w:sz="4" w:space="0" w:color="auto"/>
              <w:right w:val="double" w:sz="2" w:space="0" w:color="auto"/>
            </w:tcBorders>
            <w:vAlign w:val="center"/>
          </w:tcPr>
          <w:p w:rsidR="007E1395" w:rsidRPr="00CC386C" w:rsidRDefault="001F0D98" w:rsidP="00465C44">
            <w:pPr>
              <w:tabs>
                <w:tab w:val="left" w:pos="667"/>
                <w:tab w:val="center" w:pos="813"/>
              </w:tabs>
              <w:bidi/>
              <w:jc w:val="center"/>
              <w:rPr>
                <w:rFonts w:ascii="Arabic Typesetting" w:eastAsia="Calibri" w:hAnsi="Arabic Typesetting" w:cs="Arabic Typesetting"/>
                <w:b/>
                <w:bCs/>
                <w:sz w:val="40"/>
                <w:szCs w:val="40"/>
              </w:rPr>
            </w:pPr>
            <w:r w:rsidRPr="00CC386C">
              <w:rPr>
                <w:rFonts w:ascii="Arabic Typesetting" w:eastAsia="Calibri" w:hAnsi="Arabic Typesetting" w:cs="Arabic Typesetting"/>
                <w:b/>
                <w:bCs/>
                <w:sz w:val="40"/>
                <w:szCs w:val="40"/>
                <w:rtl/>
              </w:rPr>
              <w:t>...</w:t>
            </w:r>
          </w:p>
        </w:tc>
        <w:tc>
          <w:tcPr>
            <w:tcW w:w="2268" w:type="dxa"/>
            <w:tcBorders>
              <w:top w:val="double" w:sz="4" w:space="0" w:color="auto"/>
              <w:left w:val="double" w:sz="2" w:space="0" w:color="auto"/>
              <w:bottom w:val="double" w:sz="4" w:space="0" w:color="auto"/>
              <w:right w:val="double" w:sz="4" w:space="0" w:color="auto"/>
            </w:tcBorders>
            <w:vAlign w:val="center"/>
          </w:tcPr>
          <w:p w:rsidR="007E1395" w:rsidRPr="00CC386C" w:rsidRDefault="00660566" w:rsidP="00465C44">
            <w:pPr>
              <w:tabs>
                <w:tab w:val="left" w:pos="667"/>
                <w:tab w:val="center" w:pos="813"/>
              </w:tabs>
              <w:bidi/>
              <w:jc w:val="center"/>
              <w:rPr>
                <w:rFonts w:ascii="Arabic Typesetting" w:hAnsi="Arabic Typesetting" w:cs="Arabic Typesetting"/>
                <w:b/>
                <w:bCs/>
                <w:sz w:val="44"/>
                <w:szCs w:val="44"/>
              </w:rPr>
            </w:pPr>
            <w:r w:rsidRPr="00CC386C">
              <w:rPr>
                <w:rFonts w:ascii="Arabic Typesetting" w:eastAsia="Calibri" w:hAnsi="Arabic Typesetting" w:cs="Arabic Typesetting"/>
                <w:b/>
                <w:bCs/>
                <w:sz w:val="40"/>
                <w:szCs w:val="40"/>
                <w:rtl/>
              </w:rPr>
              <w:t>..</w:t>
            </w:r>
            <w:r w:rsidR="001F0D98" w:rsidRPr="00CC386C">
              <w:rPr>
                <w:rFonts w:ascii="Arabic Typesetting" w:eastAsia="Calibri" w:hAnsi="Arabic Typesetting" w:cs="Arabic Typesetting"/>
                <w:b/>
                <w:bCs/>
                <w:sz w:val="40"/>
                <w:szCs w:val="40"/>
                <w:rtl/>
              </w:rPr>
              <w:t>...</w:t>
            </w:r>
            <w:r w:rsidR="007E1395" w:rsidRPr="00CC386C">
              <w:rPr>
                <w:rFonts w:ascii="Arabic Typesetting" w:hAnsi="Arabic Typesetting" w:cs="Arabic Typesetting"/>
                <w:b/>
                <w:bCs/>
                <w:sz w:val="44"/>
                <w:szCs w:val="44"/>
                <w:rtl/>
              </w:rPr>
              <w:t xml:space="preserve"> </w:t>
            </w:r>
            <w:r w:rsidR="007E1395" w:rsidRPr="00CC386C">
              <w:rPr>
                <w:rFonts w:ascii="Arabic Typesetting" w:hAnsi="Arabic Typesetting" w:cs="Arabic Typesetting"/>
                <w:b/>
                <w:bCs/>
                <w:sz w:val="40"/>
                <w:szCs w:val="40"/>
                <w:rtl/>
              </w:rPr>
              <w:t>مترشح</w:t>
            </w:r>
          </w:p>
        </w:tc>
        <w:tc>
          <w:tcPr>
            <w:tcW w:w="2126" w:type="dxa"/>
            <w:tcBorders>
              <w:top w:val="double" w:sz="4" w:space="0" w:color="auto"/>
              <w:left w:val="double" w:sz="4" w:space="0" w:color="auto"/>
              <w:bottom w:val="double" w:sz="4" w:space="0" w:color="auto"/>
              <w:right w:val="double" w:sz="4" w:space="0" w:color="auto"/>
            </w:tcBorders>
            <w:vAlign w:val="center"/>
          </w:tcPr>
          <w:p w:rsidR="007E1395" w:rsidRPr="00CC386C" w:rsidRDefault="00660566" w:rsidP="00465C44">
            <w:pPr>
              <w:bidi/>
              <w:jc w:val="center"/>
              <w:rPr>
                <w:rFonts w:ascii="Arabic Typesetting" w:eastAsia="Calibri" w:hAnsi="Arabic Typesetting" w:cs="Arabic Typesetting"/>
                <w:b/>
                <w:bCs/>
                <w:sz w:val="40"/>
                <w:szCs w:val="40"/>
              </w:rPr>
            </w:pPr>
            <w:r w:rsidRPr="00CC386C">
              <w:rPr>
                <w:rFonts w:ascii="Arabic Typesetting" w:eastAsia="Calibri" w:hAnsi="Arabic Typesetting" w:cs="Arabic Typesetting"/>
                <w:b/>
                <w:bCs/>
                <w:sz w:val="40"/>
                <w:szCs w:val="40"/>
                <w:rtl/>
              </w:rPr>
              <w:t>....</w:t>
            </w:r>
            <w:r w:rsidR="001F0D98" w:rsidRPr="00CC386C">
              <w:rPr>
                <w:rFonts w:ascii="Arabic Typesetting" w:eastAsia="Calibri" w:hAnsi="Arabic Typesetting" w:cs="Arabic Typesetting"/>
                <w:b/>
                <w:bCs/>
                <w:sz w:val="40"/>
                <w:szCs w:val="40"/>
                <w:rtl/>
              </w:rPr>
              <w:t>..... دج</w:t>
            </w:r>
          </w:p>
        </w:tc>
        <w:tc>
          <w:tcPr>
            <w:tcW w:w="2127" w:type="dxa"/>
            <w:tcBorders>
              <w:top w:val="double" w:sz="4" w:space="0" w:color="auto"/>
              <w:left w:val="double" w:sz="4" w:space="0" w:color="auto"/>
              <w:bottom w:val="double" w:sz="4" w:space="0" w:color="auto"/>
              <w:right w:val="double" w:sz="4" w:space="0" w:color="auto"/>
            </w:tcBorders>
            <w:vAlign w:val="center"/>
          </w:tcPr>
          <w:p w:rsidR="007E1395" w:rsidRPr="00CC386C" w:rsidRDefault="001F0D98" w:rsidP="00465C44">
            <w:pPr>
              <w:bidi/>
              <w:jc w:val="center"/>
              <w:rPr>
                <w:rFonts w:ascii="Arabic Typesetting" w:hAnsi="Arabic Typesetting" w:cs="Arabic Typesetting"/>
                <w:b/>
                <w:bCs/>
                <w:sz w:val="56"/>
                <w:szCs w:val="56"/>
              </w:rPr>
            </w:pPr>
            <w:r w:rsidRPr="00CC386C">
              <w:rPr>
                <w:rFonts w:ascii="Arabic Typesetting" w:eastAsia="Calibri" w:hAnsi="Arabic Typesetting" w:cs="Arabic Typesetting"/>
                <w:b/>
                <w:bCs/>
                <w:sz w:val="40"/>
                <w:szCs w:val="40"/>
                <w:rtl/>
                <w:lang w:bidi="ar-DZ"/>
              </w:rPr>
              <w:t>......</w:t>
            </w:r>
            <w:r w:rsidR="007E1395" w:rsidRPr="00CC386C">
              <w:rPr>
                <w:rFonts w:ascii="Arabic Typesetting" w:eastAsia="Calibri" w:hAnsi="Arabic Typesetting" w:cs="Arabic Typesetting"/>
                <w:b/>
                <w:bCs/>
                <w:sz w:val="40"/>
                <w:szCs w:val="40"/>
                <w:rtl/>
              </w:rPr>
              <w:t>.</w:t>
            </w:r>
            <w:r w:rsidRPr="00CC386C">
              <w:rPr>
                <w:rFonts w:ascii="Arabic Typesetting" w:eastAsia="Calibri" w:hAnsi="Arabic Typesetting" w:cs="Arabic Typesetting"/>
                <w:b/>
                <w:bCs/>
                <w:sz w:val="40"/>
                <w:szCs w:val="40"/>
                <w:rtl/>
              </w:rPr>
              <w:t>..</w:t>
            </w:r>
            <w:r w:rsidR="007E1395" w:rsidRPr="00CC386C">
              <w:rPr>
                <w:rFonts w:ascii="Arabic Typesetting" w:eastAsia="Calibri" w:hAnsi="Arabic Typesetting" w:cs="Arabic Typesetting"/>
                <w:b/>
                <w:bCs/>
                <w:sz w:val="52"/>
                <w:szCs w:val="52"/>
                <w:rtl/>
              </w:rPr>
              <w:t xml:space="preserve"> </w:t>
            </w:r>
            <w:r w:rsidR="007E1395" w:rsidRPr="00CC386C">
              <w:rPr>
                <w:rFonts w:ascii="Arabic Typesetting" w:hAnsi="Arabic Typesetting" w:cs="Arabic Typesetting"/>
                <w:b/>
                <w:bCs/>
                <w:sz w:val="40"/>
                <w:szCs w:val="40"/>
                <w:rtl/>
              </w:rPr>
              <w:t>دج</w:t>
            </w:r>
          </w:p>
        </w:tc>
      </w:tr>
    </w:tbl>
    <w:p w:rsidR="007E1395" w:rsidRDefault="007E1395" w:rsidP="007E1395">
      <w:pPr>
        <w:bidi/>
        <w:rPr>
          <w:rtl/>
        </w:rPr>
      </w:pPr>
    </w:p>
    <w:p w:rsidR="00C3573A" w:rsidRDefault="00C3573A" w:rsidP="007E1395">
      <w:pPr>
        <w:bidi/>
      </w:pPr>
    </w:p>
    <w:sectPr w:rsidR="00C3573A" w:rsidSect="00013E2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BFA" w:rsidRDefault="00561BFA" w:rsidP="00963994">
      <w:pPr>
        <w:spacing w:after="0" w:line="240" w:lineRule="auto"/>
      </w:pPr>
      <w:r>
        <w:separator/>
      </w:r>
    </w:p>
  </w:endnote>
  <w:endnote w:type="continuationSeparator" w:id="1">
    <w:p w:rsidR="00561BFA" w:rsidRDefault="00561BFA" w:rsidP="00963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90386"/>
      <w:docPartObj>
        <w:docPartGallery w:val="Page Numbers (Bottom of Page)"/>
        <w:docPartUnique/>
      </w:docPartObj>
    </w:sdtPr>
    <w:sdtContent>
      <w:p w:rsidR="00963994" w:rsidRDefault="009A2E3D">
        <w:pPr>
          <w:pStyle w:val="Pieddepage"/>
          <w:jc w:val="center"/>
        </w:pPr>
        <w:fldSimple w:instr=" PAGE   \* MERGEFORMAT ">
          <w:r w:rsidR="00982EBA">
            <w:rPr>
              <w:noProof/>
            </w:rPr>
            <w:t>2</w:t>
          </w:r>
        </w:fldSimple>
      </w:p>
    </w:sdtContent>
  </w:sdt>
  <w:p w:rsidR="00963994" w:rsidRDefault="0096399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BFA" w:rsidRDefault="00561BFA" w:rsidP="00963994">
      <w:pPr>
        <w:spacing w:after="0" w:line="240" w:lineRule="auto"/>
      </w:pPr>
      <w:r>
        <w:separator/>
      </w:r>
    </w:p>
  </w:footnote>
  <w:footnote w:type="continuationSeparator" w:id="1">
    <w:p w:rsidR="00561BFA" w:rsidRDefault="00561BFA" w:rsidP="009639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86638"/>
    <w:multiLevelType w:val="hybridMultilevel"/>
    <w:tmpl w:val="C85E6300"/>
    <w:lvl w:ilvl="0" w:tplc="7E64202E">
      <w:numFmt w:val="bullet"/>
      <w:lvlText w:val="-"/>
      <w:lvlJc w:val="left"/>
      <w:pPr>
        <w:ind w:left="720" w:hanging="360"/>
      </w:pPr>
      <w:rPr>
        <w:rFonts w:ascii="Arabic Typesetting" w:eastAsiaTheme="minorEastAsia" w:hAnsi="Arabic Typesetting" w:cs="Arabic Typesetting" w:hint="default"/>
        <w:sz w:val="36"/>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E1395"/>
    <w:rsid w:val="00013E2B"/>
    <w:rsid w:val="000247F5"/>
    <w:rsid w:val="00037B0E"/>
    <w:rsid w:val="00057679"/>
    <w:rsid w:val="00061993"/>
    <w:rsid w:val="00085D77"/>
    <w:rsid w:val="0008673A"/>
    <w:rsid w:val="00094350"/>
    <w:rsid w:val="00097D48"/>
    <w:rsid w:val="000A1FFD"/>
    <w:rsid w:val="000A6902"/>
    <w:rsid w:val="000D6B76"/>
    <w:rsid w:val="00107970"/>
    <w:rsid w:val="00113F88"/>
    <w:rsid w:val="00133607"/>
    <w:rsid w:val="00134427"/>
    <w:rsid w:val="00136E07"/>
    <w:rsid w:val="00160F1E"/>
    <w:rsid w:val="00161911"/>
    <w:rsid w:val="00171134"/>
    <w:rsid w:val="001A0FE2"/>
    <w:rsid w:val="001B7DAA"/>
    <w:rsid w:val="001C1260"/>
    <w:rsid w:val="001D3F17"/>
    <w:rsid w:val="001F0D98"/>
    <w:rsid w:val="0020554B"/>
    <w:rsid w:val="002236F4"/>
    <w:rsid w:val="00226CC2"/>
    <w:rsid w:val="002359B5"/>
    <w:rsid w:val="00235B43"/>
    <w:rsid w:val="00237B3A"/>
    <w:rsid w:val="00240668"/>
    <w:rsid w:val="0025419C"/>
    <w:rsid w:val="002635E2"/>
    <w:rsid w:val="00267BBB"/>
    <w:rsid w:val="002775BB"/>
    <w:rsid w:val="00281735"/>
    <w:rsid w:val="002929C4"/>
    <w:rsid w:val="002950A3"/>
    <w:rsid w:val="002A4ECD"/>
    <w:rsid w:val="002B0225"/>
    <w:rsid w:val="002B5074"/>
    <w:rsid w:val="002C01C4"/>
    <w:rsid w:val="002C49B5"/>
    <w:rsid w:val="002D188C"/>
    <w:rsid w:val="00340147"/>
    <w:rsid w:val="00346D78"/>
    <w:rsid w:val="00357226"/>
    <w:rsid w:val="00365BBE"/>
    <w:rsid w:val="003D42A4"/>
    <w:rsid w:val="003E3B76"/>
    <w:rsid w:val="003E74AA"/>
    <w:rsid w:val="00415A69"/>
    <w:rsid w:val="00465C44"/>
    <w:rsid w:val="00477AFB"/>
    <w:rsid w:val="004B3F72"/>
    <w:rsid w:val="004C08AF"/>
    <w:rsid w:val="004D1147"/>
    <w:rsid w:val="00532A80"/>
    <w:rsid w:val="00537322"/>
    <w:rsid w:val="00546931"/>
    <w:rsid w:val="00547AF1"/>
    <w:rsid w:val="00557A00"/>
    <w:rsid w:val="00557FE8"/>
    <w:rsid w:val="00561BFA"/>
    <w:rsid w:val="0056268B"/>
    <w:rsid w:val="00572DBD"/>
    <w:rsid w:val="005805B7"/>
    <w:rsid w:val="0059096F"/>
    <w:rsid w:val="005958CE"/>
    <w:rsid w:val="005A0901"/>
    <w:rsid w:val="005B378D"/>
    <w:rsid w:val="005B5E26"/>
    <w:rsid w:val="005C7703"/>
    <w:rsid w:val="005D697A"/>
    <w:rsid w:val="005F71D4"/>
    <w:rsid w:val="005F775B"/>
    <w:rsid w:val="006222F1"/>
    <w:rsid w:val="00632D8B"/>
    <w:rsid w:val="0064072F"/>
    <w:rsid w:val="00651C3D"/>
    <w:rsid w:val="00651F41"/>
    <w:rsid w:val="0065393E"/>
    <w:rsid w:val="00660566"/>
    <w:rsid w:val="00684AEC"/>
    <w:rsid w:val="006B3E07"/>
    <w:rsid w:val="006D47A6"/>
    <w:rsid w:val="006E7069"/>
    <w:rsid w:val="006F2466"/>
    <w:rsid w:val="006F2D03"/>
    <w:rsid w:val="006F775B"/>
    <w:rsid w:val="00703E5F"/>
    <w:rsid w:val="00713EB8"/>
    <w:rsid w:val="00717652"/>
    <w:rsid w:val="00724CBB"/>
    <w:rsid w:val="00726496"/>
    <w:rsid w:val="00727D68"/>
    <w:rsid w:val="0073279E"/>
    <w:rsid w:val="0073422B"/>
    <w:rsid w:val="007345F4"/>
    <w:rsid w:val="0074135F"/>
    <w:rsid w:val="007510E3"/>
    <w:rsid w:val="00764368"/>
    <w:rsid w:val="00767072"/>
    <w:rsid w:val="00773CE0"/>
    <w:rsid w:val="00774897"/>
    <w:rsid w:val="00797577"/>
    <w:rsid w:val="007B0643"/>
    <w:rsid w:val="007B5788"/>
    <w:rsid w:val="007B6BFB"/>
    <w:rsid w:val="007D053C"/>
    <w:rsid w:val="007D3C6E"/>
    <w:rsid w:val="007E1395"/>
    <w:rsid w:val="007F67B2"/>
    <w:rsid w:val="0080062E"/>
    <w:rsid w:val="008056AF"/>
    <w:rsid w:val="00805CD9"/>
    <w:rsid w:val="008106DC"/>
    <w:rsid w:val="0081135A"/>
    <w:rsid w:val="00825D59"/>
    <w:rsid w:val="008356EB"/>
    <w:rsid w:val="00847622"/>
    <w:rsid w:val="00850478"/>
    <w:rsid w:val="008534DE"/>
    <w:rsid w:val="0087537A"/>
    <w:rsid w:val="00882F49"/>
    <w:rsid w:val="008979AB"/>
    <w:rsid w:val="008B14BB"/>
    <w:rsid w:val="008B4AD9"/>
    <w:rsid w:val="008F7FD6"/>
    <w:rsid w:val="009142CE"/>
    <w:rsid w:val="0093478F"/>
    <w:rsid w:val="00963888"/>
    <w:rsid w:val="00963994"/>
    <w:rsid w:val="00966062"/>
    <w:rsid w:val="00966A61"/>
    <w:rsid w:val="00982EBA"/>
    <w:rsid w:val="009867DB"/>
    <w:rsid w:val="00993674"/>
    <w:rsid w:val="009A2E3D"/>
    <w:rsid w:val="009B08FC"/>
    <w:rsid w:val="009C1014"/>
    <w:rsid w:val="009C1939"/>
    <w:rsid w:val="009C2183"/>
    <w:rsid w:val="009D6E9C"/>
    <w:rsid w:val="00A01335"/>
    <w:rsid w:val="00A033AD"/>
    <w:rsid w:val="00A04F3A"/>
    <w:rsid w:val="00A10216"/>
    <w:rsid w:val="00A11B65"/>
    <w:rsid w:val="00A24D53"/>
    <w:rsid w:val="00A252A8"/>
    <w:rsid w:val="00A3364F"/>
    <w:rsid w:val="00A33C86"/>
    <w:rsid w:val="00A376AF"/>
    <w:rsid w:val="00A4345F"/>
    <w:rsid w:val="00A44762"/>
    <w:rsid w:val="00A92AA8"/>
    <w:rsid w:val="00AA1C0F"/>
    <w:rsid w:val="00AB1F49"/>
    <w:rsid w:val="00AB6625"/>
    <w:rsid w:val="00AD1181"/>
    <w:rsid w:val="00AE745E"/>
    <w:rsid w:val="00AF20C0"/>
    <w:rsid w:val="00B04AE8"/>
    <w:rsid w:val="00B254E9"/>
    <w:rsid w:val="00B661DE"/>
    <w:rsid w:val="00B90919"/>
    <w:rsid w:val="00B91840"/>
    <w:rsid w:val="00BA0A85"/>
    <w:rsid w:val="00BA6DF2"/>
    <w:rsid w:val="00BB36F8"/>
    <w:rsid w:val="00BC18B0"/>
    <w:rsid w:val="00BC44F2"/>
    <w:rsid w:val="00BE2194"/>
    <w:rsid w:val="00C0289E"/>
    <w:rsid w:val="00C112C2"/>
    <w:rsid w:val="00C25620"/>
    <w:rsid w:val="00C3573A"/>
    <w:rsid w:val="00C4629D"/>
    <w:rsid w:val="00C4643E"/>
    <w:rsid w:val="00C56359"/>
    <w:rsid w:val="00CA7F6D"/>
    <w:rsid w:val="00CC1AE6"/>
    <w:rsid w:val="00CC386C"/>
    <w:rsid w:val="00CD2A5F"/>
    <w:rsid w:val="00D22C01"/>
    <w:rsid w:val="00D23FEC"/>
    <w:rsid w:val="00D24DC5"/>
    <w:rsid w:val="00D3331E"/>
    <w:rsid w:val="00D57398"/>
    <w:rsid w:val="00D577D0"/>
    <w:rsid w:val="00D80C32"/>
    <w:rsid w:val="00D834B8"/>
    <w:rsid w:val="00D86E5C"/>
    <w:rsid w:val="00D8710C"/>
    <w:rsid w:val="00D914B0"/>
    <w:rsid w:val="00DA7A7B"/>
    <w:rsid w:val="00DD18E3"/>
    <w:rsid w:val="00DE49D4"/>
    <w:rsid w:val="00DF41DE"/>
    <w:rsid w:val="00DF7F85"/>
    <w:rsid w:val="00E04E36"/>
    <w:rsid w:val="00E20188"/>
    <w:rsid w:val="00E2203E"/>
    <w:rsid w:val="00E96EFC"/>
    <w:rsid w:val="00EA0678"/>
    <w:rsid w:val="00EA61ED"/>
    <w:rsid w:val="00EF65ED"/>
    <w:rsid w:val="00F05679"/>
    <w:rsid w:val="00F142CE"/>
    <w:rsid w:val="00F24B7E"/>
    <w:rsid w:val="00F3262A"/>
    <w:rsid w:val="00F33B5B"/>
    <w:rsid w:val="00F447E6"/>
    <w:rsid w:val="00F52693"/>
    <w:rsid w:val="00F63E01"/>
    <w:rsid w:val="00F706CA"/>
    <w:rsid w:val="00F84171"/>
    <w:rsid w:val="00FC3AFC"/>
    <w:rsid w:val="00FC51C4"/>
    <w:rsid w:val="00FD7EE8"/>
    <w:rsid w:val="00FE44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E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1395"/>
    <w:pPr>
      <w:ind w:left="720"/>
      <w:contextualSpacing/>
    </w:pPr>
  </w:style>
  <w:style w:type="table" w:styleId="Grilledutableau">
    <w:name w:val="Table Grid"/>
    <w:basedOn w:val="TableauNormal"/>
    <w:uiPriority w:val="59"/>
    <w:rsid w:val="007E13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6399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63994"/>
  </w:style>
  <w:style w:type="paragraph" w:styleId="Pieddepage">
    <w:name w:val="footer"/>
    <w:basedOn w:val="Normal"/>
    <w:link w:val="PieddepageCar"/>
    <w:uiPriority w:val="99"/>
    <w:unhideWhenUsed/>
    <w:rsid w:val="009639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994"/>
  </w:style>
</w:styles>
</file>

<file path=word/webSettings.xml><?xml version="1.0" encoding="utf-8"?>
<w:webSettings xmlns:r="http://schemas.openxmlformats.org/officeDocument/2006/relationships" xmlns:w="http://schemas.openxmlformats.org/wordprocessingml/2006/main">
  <w:divs>
    <w:div w:id="6950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506</Words>
  <Characters>2885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3330</dc:creator>
  <cp:lastModifiedBy>HP 3330</cp:lastModifiedBy>
  <cp:revision>23</cp:revision>
  <cp:lastPrinted>2020-03-10T12:17:00Z</cp:lastPrinted>
  <dcterms:created xsi:type="dcterms:W3CDTF">2020-09-24T09:56:00Z</dcterms:created>
  <dcterms:modified xsi:type="dcterms:W3CDTF">2021-02-09T10:12:00Z</dcterms:modified>
</cp:coreProperties>
</file>